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10102-2025-EnMS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534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山东克劳斯电气设备有限公司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范玲玲、贾海平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143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A7E80">
              <w:rPr>
                <w:rFonts w:asciiTheme="minorEastAsia" w:eastAsiaTheme="minorEastAsia" w:hAnsiTheme="minorEastAsia" w:hint="eastAsia"/>
              </w:rPr>
              <w:t>09</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范玲玲</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2025-N1EnMS-2024421</w:t>
            </w:r>
          </w:p>
        </w:tc>
        <w:tc>
          <w:tcPr>
            <w:tcW w:w="3145" w:type="dxa"/>
            <w:vAlign w:val="center"/>
          </w:tcPr>
          <w:p w:rsidR="00513B91">
            <w:pPr>
              <w:spacing w:line="360" w:lineRule="exact"/>
              <w:jc w:val="center"/>
              <w:rPr>
                <w:szCs w:val="21"/>
              </w:rPr>
            </w:pPr>
            <w:r>
              <w:t>2.10,2.4</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贾海平</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2024-N1EnMS-1287023</w:t>
            </w:r>
          </w:p>
        </w:tc>
        <w:tc>
          <w:tcPr>
            <w:tcW w:w="3145" w:type="dxa"/>
            <w:vAlign w:val="center"/>
          </w:tcPr>
          <w:p w:rsidR="00513B91">
            <w:pPr>
              <w:spacing w:line="360" w:lineRule="auto"/>
              <w:jc w:val="center"/>
            </w:pPr>
            <w:r>
              <w:t>2.10</w:t>
            </w: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8A7E80">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2026年01月07日上午至2026年01月07日下午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EnMS:电力预制混凝土构件制造，电气设备、电力密封用填料、防火封堵材料、防水材料的销售所涉及的能源管理活动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 xml:space="preserve">山东省济南市槐荫区齐州路2066号善信大厦805室 </w:t>
      </w:r>
    </w:p>
    <w:p w:rsidR="00513B91">
      <w:pPr>
        <w:spacing w:line="360" w:lineRule="auto"/>
        <w:ind w:firstLine="420" w:firstLineChars="200"/>
      </w:pPr>
      <w:r>
        <w:rPr>
          <w:rFonts w:hint="eastAsia"/>
        </w:rPr>
        <w:t>办公地址：</w:t>
      </w:r>
      <w:r>
        <w:rPr>
          <w:rFonts w:hint="eastAsia"/>
        </w:rPr>
        <w:t>山东省济南市槐荫区齐州路2066号善信大厦805室</w:t>
      </w:r>
    </w:p>
    <w:p w:rsidR="00513B91">
      <w:pPr>
        <w:spacing w:line="360" w:lineRule="auto"/>
        <w:ind w:firstLine="420" w:firstLineChars="200"/>
      </w:pPr>
      <w:r>
        <w:rPr>
          <w:rFonts w:hint="eastAsia"/>
        </w:rPr>
        <w:t>经营地址：</w:t>
      </w:r>
      <w:bookmarkStart w:id="11" w:name="生产地址"/>
      <w:bookmarkEnd w:id="11"/>
      <w:r>
        <w:rPr>
          <w:rFonts w:hint="eastAsia"/>
        </w:rPr>
        <w:t>山东省济南市槐荫区齐州路2066号善信大厦805室</w:t>
      </w:r>
    </w:p>
    <w:p w:rsidR="00513B91">
      <w:pPr>
        <w:pStyle w:val="a"/>
        <w:ind w:firstLine="420" w:firstLineChars="200"/>
      </w:pPr>
      <w:r>
        <w:rPr>
          <w:rFonts w:hint="eastAsia"/>
        </w:rPr>
        <w:t>固定多场所地址：</w:t>
      </w:r>
      <w:r>
        <w:rPr>
          <w:rFonts w:hint="eastAsia"/>
        </w:rPr>
        <w:t>山东克劳斯电气设备有限公司 济南市市中区十六里河街道瓦峪村东侧</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8A7E80">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8A7E80">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t>管理体系方针的制定、承诺的执行：</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br/>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A.组织制定并实施能源数据收集计划，计划与其规模、复杂性、资源及其测量和监视设备的适宜性，计划规定的检测其关键特性所需的数据，以及收集、保留这些书的方式和频次：</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3B91" w:rsidP="008A7E80">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8A7E80">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3B91">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rFonts w:ascii="宋体" w:hAnsi="宋体"/>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8A7E80">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p w:rsidR="00513B91" w:rsidP="008A7E80">
            <w:pPr>
              <w:pStyle w:val="Default"/>
              <w:spacing w:before="156" w:beforeLines="50" w:after="156" w:afterLines="50" w:line="360" w:lineRule="auto"/>
              <w:rPr>
                <w:b/>
                <w:color w:val="auto"/>
                <w:kern w:val="2"/>
                <w:sz w:val="21"/>
                <w:szCs w:val="21"/>
              </w:rPr>
            </w:pPr>
          </w:p>
        </w:tc>
      </w:tr>
    </w:tbl>
    <w:p w:rsidR="00513B91" w:rsidP="008A7E80">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8A7E80">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bCs/>
                <w:szCs w:val="21"/>
                <w:highlight w:val="yellow"/>
              </w:rPr>
            </w:pPr>
          </w:p>
          <w:p w:rsidR="001B4B04">
            <w:pPr>
              <w:spacing w:line="280" w:lineRule="exact"/>
              <w:rPr>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山东克劳斯电气设备有限公司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8A7E80">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8A7E80">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范玲玲、贾海平</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sidR="00D05EEA">
              <w:rPr>
                <w:szCs w:val="21"/>
              </w:rPr>
              <w:fldChar w:fldCharType="begin"/>
            </w:r>
            <w:r>
              <w:rPr>
                <w:szCs w:val="21"/>
              </w:rPr>
              <w:instrText xml:space="preserve"> PAGE </w:instrText>
            </w:r>
            <w:r w:rsidR="00D05EEA">
              <w:rPr>
                <w:szCs w:val="21"/>
              </w:rPr>
              <w:fldChar w:fldCharType="separate"/>
            </w:r>
            <w:r w:rsidR="008A7E80">
              <w:rPr>
                <w:noProof/>
                <w:szCs w:val="21"/>
              </w:rPr>
              <w:t>1</w:t>
            </w:r>
            <w:r w:rsidR="00D05EEA">
              <w:rPr>
                <w:szCs w:val="21"/>
              </w:rPr>
              <w:fldChar w:fldCharType="end"/>
            </w:r>
            <w:r>
              <w:rPr>
                <w:rFonts w:hint="eastAsia"/>
                <w:szCs w:val="21"/>
              </w:rPr>
              <w:t>页共</w:t>
            </w:r>
            <w:r w:rsidR="00D05EEA">
              <w:rPr>
                <w:szCs w:val="21"/>
              </w:rPr>
              <w:fldChar w:fldCharType="begin"/>
            </w:r>
            <w:r>
              <w:rPr>
                <w:rFonts w:hint="eastAsia"/>
                <w:szCs w:val="21"/>
              </w:rPr>
              <w:instrText>=</w:instrText>
            </w:r>
            <w:r w:rsidR="00D05EEA">
              <w:rPr>
                <w:szCs w:val="21"/>
              </w:rPr>
              <w:fldChar w:fldCharType="begin"/>
            </w:r>
            <w:r>
              <w:rPr>
                <w:szCs w:val="21"/>
              </w:rPr>
              <w:instrText xml:space="preserve"> NUMPAGES  </w:instrText>
            </w:r>
            <w:r w:rsidR="00D05EEA">
              <w:rPr>
                <w:szCs w:val="21"/>
              </w:rPr>
              <w:fldChar w:fldCharType="separate"/>
            </w:r>
            <w:r w:rsidR="008A7E80">
              <w:rPr>
                <w:noProof/>
                <w:szCs w:val="21"/>
              </w:rPr>
              <w:instrText>12</w:instrText>
            </w:r>
            <w:r w:rsidR="00D05EEA">
              <w:rPr>
                <w:szCs w:val="21"/>
              </w:rPr>
              <w:fldChar w:fldCharType="end"/>
            </w:r>
            <w:r>
              <w:rPr>
                <w:rFonts w:hint="eastAsia"/>
                <w:szCs w:val="21"/>
              </w:rPr>
              <w:instrText>-</w:instrText>
            </w:r>
            <w:r>
              <w:rPr>
                <w:szCs w:val="21"/>
              </w:rPr>
              <w:instrText xml:space="preserve">1 </w:instrText>
            </w:r>
            <w:r w:rsidR="00D05EEA">
              <w:rPr>
                <w:szCs w:val="21"/>
              </w:rPr>
              <w:fldChar w:fldCharType="separate"/>
            </w:r>
            <w:r w:rsidR="008A7E80">
              <w:rPr>
                <w:noProof/>
                <w:szCs w:val="21"/>
              </w:rPr>
              <w:t>11</w:t>
            </w:r>
            <w:r w:rsidR="00D05EEA">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7719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A7E80"/>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0767"/>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05EEA"/>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5819</Characters>
  <Application>Microsoft Office Word</Application>
  <DocSecurity>0</DocSecurity>
  <Lines>48</Lines>
  <Paragraphs>13</Paragraphs>
  <ScaleCrop>false</ScaleCrop>
  <Company>微软中国</Company>
  <LinksUpToDate>false</LinksUpToDate>
  <CharactersWithSpaces>6826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