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0506-2020-QEO-2021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福建美尚智能家具制造有限公司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姜海军</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Q:ISC-Q-2020-1247,E:ISC-E-2020-0823,O:ISC-O-2020-0756</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91350722MA31L02L2M</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Q:23,E:23,O:23</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福建美尚智能家具制造有限公司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Q：木制家具的生产</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E：木制家具的生产及所涉及的相关环境管理活动。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O：木制家具的生产及所涉及的相关职业健康安全管理活动。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浦城县荣华山大道31号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浦城县荣华山大道31号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福建美尚智能家具制造有限公司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Q:ISC-Q-2020-1247,E:ISC-E-2020-0823,O:ISC-O-2020-0756</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浦城县荣华山大道31号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