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供销部 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熊少斌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张海发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褚敏杰 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2021.11.8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QMS:5.3组织的岗位、职责和权限、6.2质量目标、8.4外部提供过程、产品和服务的控制、8.2产品和服务的要求、8.5.3顾客或外部供方的财产、9.1.2顾客满意、8.5.5交付后的活动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EMS/ OHSMS: 5.3组织的岗位、职责和权限、6.2环境/职业健康安全目标、6.1.2环境因素/危险源辨识与评价、6.1.4措施的策划、8.1运行策划和控制、8.2应急准备和响应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供销部现有2人，经理1人，管理人员1人；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市场开发以及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影响主要供应商相关方的环境行为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查见目标分解考核文件，见供销部的目标：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交货及时率95% 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顾客满意度达92分以上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火灾事故未0；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交通意外伤害为零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制定有目标指标的管理方案。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2021每季度考核，显示目标均已全部完成。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采取打分法评价，查到“重要环境因素清单”，经评价供销部重要环境因素有潜在火灾、能源消耗、固废排放。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查“危害辨识、风险评价、风险控制工作表”，辨识和评价了办公活动过程中的危险源，主要包括火灾、触电、车辆伤害、中暑等。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对识别出的危险源采取D=LEC进行评价，查到“不可接受风险清单”，经评价供销部不可接受风险为触电伤害、潜在火灾、交通意外伤害。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环境因素和危险源识别评价与控制程序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环境和职业健康安全法律法规控制程序</w:t>
            </w:r>
            <w:r>
              <w:rPr>
                <w:rFonts w:hint="eastAsia" w:cs="Times New Roman"/>
                <w:szCs w:val="22"/>
                <w:lang w:val="en-US" w:eastAsia="zh-CN"/>
              </w:rPr>
              <w:t>、运行控制程序、废弃物控制程序、噪声控制程序、消防控制程序、设备控制程序、劳动防护用品控制程序、化学品油品控制程序、资源能源控制程序、应急准备和响应控制程序、事故调查处理控制程序、销售服务规范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</w:t>
            </w:r>
            <w:r>
              <w:rPr>
                <w:rFonts w:hint="eastAsia"/>
                <w:color w:val="auto"/>
                <w:lang w:val="en-US" w:eastAsia="zh-CN"/>
              </w:rPr>
              <w:t>记录；监控摄像头运行正常；应急疏散指示符合</w:t>
            </w:r>
            <w:r>
              <w:rPr>
                <w:rFonts w:hint="eastAsia"/>
                <w:lang w:val="en-US" w:eastAsia="zh-CN"/>
              </w:rPr>
              <w:t>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对部门员工进行了交通安全培训；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lang w:val="en-US" w:eastAsia="zh-CN"/>
              </w:rPr>
              <w:t>”，有效文件，对客户进行了环境和职业健康安全有关事项的沟通。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参加由供销部组织的演练，详见供销部记录。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Q:8.2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企业通过产品宣传册、网页、展厅、相关活动、业务交流等方式与顾客沟通；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介绍说，公司产品主要通过招投标、业务商谈等方式进行销售，中标或协商一致后签订合同，抽查见：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1、江西华鑫环宇科技集团有限公司——RFID设备配件，2021.05.31；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2、江西华鑫环宇科技集团有限公司——标配密集架配件，2021.05.26；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3、熊XX——标配智能密集架配件、档案库房环控系统；2021.10.20；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4、邓XX——智能书架、RFID防盗门禁、管理软件系统；2021.7.13；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以上合同中均明确了名称、规格型号、数量单价、质量技术要求、交提货时间、地点方式、费用、包装标准及包装物回收、验收标准等；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合同中均明确了质保期或索赔等售后服务的要求；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业务商谈方式签订的“合同评审登记表”，对产品的型号规格、产品的技术要求、合同约定的交付时间、顾客付款方式及时间点、供货商提供的质量保证期限等能否得到保证进行评审，确定能够满足顾客要求后再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交付后活动：</w:t>
            </w:r>
            <w:r>
              <w:rPr>
                <w:rFonts w:hint="eastAsia"/>
                <w:szCs w:val="22"/>
                <w:lang w:val="en-US" w:eastAsia="zh-CN"/>
              </w:rPr>
              <w:t>公司的销售合同中明确了质量保证及售后服务或退换货要求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顾客财产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highlight w:val="red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2021年04月01-05日，供销部进行了顾客满意度调查，发放调查表共5份，回收调查表共5份，对调查结果进行了统计分析；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查见“顾客满意度调查分析”，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2021.4.5，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统计分析顾客满意率为98.2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%。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查见“合格供应商评审记录”，抽见对以下厂家或供应商进行了调查评价: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湖南迪文科技有限公司——液晶终端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宁波天骄智能科技有限公司——智能密集架、RFID通道门禁系统、RFID设备（档案标签、手持机系统、仓库管理软件）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济南泰格电子技术有限公司——环境安全防护系统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江西华鑫环宇科技集团有限公司——书架、货架、密集架等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南京红韵智能科技有限公司——寄存柜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供方明确承诺质量要求，</w:t>
            </w:r>
            <w:r>
              <w:rPr>
                <w:rFonts w:hint="eastAsia"/>
                <w:color w:val="auto"/>
                <w:lang w:val="en-US" w:eastAsia="zh-CN"/>
              </w:rPr>
              <w:t>未评价供方的职业健康安全状况，交流。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查采购订单，抽见：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湖南迪文科技有限公司——液晶终端，2021.5.14；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宁波天骄智能科技有限公司——智能密集架移动列配件常规电源、RFID通道门禁系统、RFID档案标签、RFID手持机系统、RFID仓库管理软件等；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济南泰格电子技术有限公司——XTG档案库房监控一体化系统项目等，2021.10.29；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江西华鑫环宇科技集团有限公司——6层双柱双面书架、4层货架等，2021.7.19；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南京红韵智能科技有限公司——存包柜，2020.12.18；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以上合同、订单明确了产品名称、型号、数量、金额、质量标准、验收、结算等；以上供方均在合格供方名录；介绍说，多年合作的供方，订单直接下发，合同签订之前公司对合同进行评审，确定的要求是充分和适宜的，但未保留采购合同的评审记录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介绍说公司无外包过程。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1300"/>
    <w:rsid w:val="0C4E5B67"/>
    <w:rsid w:val="0E8E0085"/>
    <w:rsid w:val="0F671A29"/>
    <w:rsid w:val="139E0EBC"/>
    <w:rsid w:val="202B1244"/>
    <w:rsid w:val="27AD609E"/>
    <w:rsid w:val="312313E2"/>
    <w:rsid w:val="32084A89"/>
    <w:rsid w:val="3E1115E1"/>
    <w:rsid w:val="43BF3582"/>
    <w:rsid w:val="455B3C4B"/>
    <w:rsid w:val="50D5045E"/>
    <w:rsid w:val="558163B2"/>
    <w:rsid w:val="7359544C"/>
    <w:rsid w:val="7ABF6524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13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2021-11-08T07:39:53Z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