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主管领导：焦德尚 </w:t>
            </w:r>
            <w:r>
              <w:rPr>
                <w:sz w:val="24"/>
                <w:szCs w:val="24"/>
              </w:rPr>
              <w:t xml:space="preserve">  </w:t>
            </w:r>
            <w:r>
              <w:rPr>
                <w:rFonts w:hint="eastAsia"/>
                <w:sz w:val="24"/>
                <w:szCs w:val="24"/>
              </w:rPr>
              <w:t>陪同人员： 黄 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审核员：任泽华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021.</w:t>
            </w:r>
            <w:r>
              <w:rPr>
                <w:rFonts w:hint="eastAsia"/>
                <w:sz w:val="24"/>
                <w:szCs w:val="24"/>
              </w:rPr>
              <w:t>11.</w:t>
            </w:r>
            <w:r>
              <w:rPr>
                <w:sz w:val="24"/>
                <w:szCs w:val="24"/>
              </w:rPr>
              <w:t>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审核条款：Q4.1、4.2、4.3 、4.4、5.1、5.2、5.3、5.4、6.1、6.2、6.3、7.1.1、7.1.2、7.1.6、7.5.1、9.1.1、9.2、9.3、10.1、10.2、10.3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 xml:space="preserve"> 4.1</w:t>
            </w:r>
          </w:p>
          <w:p>
            <w:pPr>
              <w:spacing w:line="280" w:lineRule="exact"/>
              <w:ind w:firstLine="420" w:firstLineChars="200"/>
              <w:rPr>
                <w:rFonts w:ascii="宋体" w:hAnsi="宋体" w:cs="宋体"/>
                <w:szCs w:val="21"/>
              </w:rPr>
            </w:pPr>
          </w:p>
          <w:p>
            <w:pPr>
              <w:spacing w:line="280" w:lineRule="exact"/>
              <w:rPr>
                <w:rFonts w:ascii="宋体" w:hAnsi="宋体" w:cs="宋体"/>
                <w:szCs w:val="21"/>
              </w:rPr>
            </w:pPr>
            <w:r>
              <w:rPr>
                <w:rFonts w:hint="eastAsia" w:ascii="宋体" w:hAnsi="宋体" w:cs="宋体"/>
                <w:szCs w:val="21"/>
              </w:rPr>
              <w:t xml:space="preserve"> 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客户和相关方投诉及处理；初审问题验证，验证企业相关资质证明的有效性；</w:t>
            </w:r>
          </w:p>
        </w:tc>
        <w:tc>
          <w:tcPr>
            <w:tcW w:w="10004" w:type="dxa"/>
            <w:vAlign w:val="center"/>
          </w:tcPr>
          <w:p>
            <w:pPr>
              <w:spacing w:line="280" w:lineRule="exact"/>
              <w:ind w:firstLine="420" w:firstLineChars="200"/>
              <w:rPr>
                <w:szCs w:val="22"/>
              </w:rPr>
            </w:pPr>
            <w:r>
              <w:rPr>
                <w:rFonts w:hint="eastAsia"/>
                <w:szCs w:val="22"/>
              </w:rPr>
              <w:t>该公司2017年6月29日注册，法人：焦德尚，总经理：焦德尚。</w:t>
            </w:r>
          </w:p>
          <w:p>
            <w:pPr>
              <w:spacing w:line="280" w:lineRule="exact"/>
              <w:ind w:firstLine="420" w:firstLineChars="200"/>
              <w:rPr>
                <w:szCs w:val="22"/>
              </w:rPr>
            </w:pPr>
            <w:r>
              <w:rPr>
                <w:rFonts w:hint="eastAsia"/>
                <w:szCs w:val="22"/>
              </w:rPr>
              <w:t>注册地址：浙江省杭州临江高新区科创大道纬五路3688号1幢4楼；</w:t>
            </w:r>
          </w:p>
          <w:p>
            <w:pPr>
              <w:spacing w:line="280" w:lineRule="exact"/>
              <w:ind w:firstLine="420" w:firstLineChars="200"/>
              <w:rPr>
                <w:szCs w:val="22"/>
              </w:rPr>
            </w:pPr>
            <w:r>
              <w:rPr>
                <w:rFonts w:hint="eastAsia"/>
                <w:szCs w:val="22"/>
              </w:rPr>
              <w:t>生产经营地址：浙江省杭州市余杭区五常街道盛奥铭座2幢2单元13楼；</w:t>
            </w:r>
          </w:p>
          <w:p>
            <w:pPr>
              <w:spacing w:line="280" w:lineRule="exact"/>
              <w:ind w:firstLine="420" w:firstLineChars="200"/>
              <w:rPr>
                <w:szCs w:val="22"/>
              </w:rPr>
            </w:pPr>
            <w:r>
              <w:rPr>
                <w:rFonts w:hint="eastAsia"/>
                <w:szCs w:val="22"/>
              </w:rPr>
              <w:t>营业执照符合要求，营业执照经营范围：门卫、巡逻、随身护卫、安全检查；基本符合。</w:t>
            </w:r>
          </w:p>
          <w:p>
            <w:pPr>
              <w:spacing w:line="280" w:lineRule="exact"/>
              <w:ind w:firstLine="420" w:firstLineChars="200"/>
              <w:rPr>
                <w:szCs w:val="22"/>
              </w:rPr>
            </w:pPr>
            <w:r>
              <w:rPr>
                <w:rFonts w:hint="eastAsia"/>
                <w:szCs w:val="22"/>
              </w:rPr>
              <w:t>认证范围为：</w:t>
            </w:r>
          </w:p>
          <w:p>
            <w:pPr>
              <w:spacing w:line="280" w:lineRule="exact"/>
              <w:ind w:firstLine="420" w:firstLineChars="200"/>
              <w:rPr>
                <w:szCs w:val="22"/>
              </w:rPr>
            </w:pPr>
            <w:bookmarkStart w:id="0" w:name="审核范围"/>
            <w:r>
              <w:rPr>
                <w:rFonts w:hint="eastAsia"/>
                <w:szCs w:val="22"/>
              </w:rPr>
              <w:t>保安服务（门卫、巡逻、随身护卫、安全检查）及其相关管理活动。审核周期内没有发生变更</w:t>
            </w:r>
          </w:p>
          <w:bookmarkEnd w:id="0"/>
          <w:p>
            <w:pPr>
              <w:spacing w:line="280" w:lineRule="exact"/>
              <w:ind w:firstLine="420" w:firstLineChars="200"/>
              <w:rPr>
                <w:szCs w:val="22"/>
              </w:rPr>
            </w:pPr>
          </w:p>
          <w:p>
            <w:pPr>
              <w:spacing w:line="280" w:lineRule="exact"/>
              <w:ind w:firstLine="420" w:firstLineChars="200"/>
              <w:rPr>
                <w:szCs w:val="22"/>
              </w:rPr>
            </w:pPr>
            <w:r>
              <w:rPr>
                <w:rFonts w:hint="eastAsia"/>
                <w:szCs w:val="22"/>
              </w:rPr>
              <w:t>公司管理体系设置了管理层、综合办公室、教育培训部、保安部、财务部。</w:t>
            </w:r>
          </w:p>
          <w:p>
            <w:pPr>
              <w:spacing w:line="280" w:lineRule="exact"/>
              <w:ind w:firstLine="420" w:firstLineChars="200"/>
              <w:rPr>
                <w:szCs w:val="22"/>
              </w:rPr>
            </w:pPr>
            <w:r>
              <w:rPr>
                <w:rFonts w:hint="eastAsia"/>
                <w:szCs w:val="22"/>
              </w:rPr>
              <w:t xml:space="preserve"> 总经理焦德尚说：公司推行质量管理体系的目的就是提高公司内部管理规范，关注经营活动中所带来的顾客感受。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szCs w:val="22"/>
              </w:rPr>
            </w:pPr>
            <w:r>
              <w:rPr>
                <w:rFonts w:hint="eastAsia"/>
                <w:szCs w:val="22"/>
              </w:rPr>
              <w:t>询问总经理，体系运行以来，没有发生重大顾客投诉。目前公司共有10</w:t>
            </w:r>
            <w:r>
              <w:rPr>
                <w:szCs w:val="22"/>
              </w:rPr>
              <w:t>0</w:t>
            </w:r>
            <w:r>
              <w:rPr>
                <w:rFonts w:hint="eastAsia"/>
                <w:szCs w:val="22"/>
              </w:rPr>
              <w:t>人左右，审核周期内没有重大变更。</w:t>
            </w:r>
          </w:p>
          <w:p>
            <w:pPr>
              <w:spacing w:line="280" w:lineRule="exact"/>
              <w:ind w:firstLine="420" w:firstLineChars="200"/>
              <w:rPr>
                <w:szCs w:val="22"/>
              </w:rPr>
            </w:pPr>
            <w:r>
              <w:rPr>
                <w:rFonts w:hint="eastAsia"/>
                <w:szCs w:val="22"/>
                <w:highlight w:val="yellow"/>
              </w:rPr>
              <w:t>经原件核实，公司的营业执照：91330100MA28UH4X37；资质证书编号：浙公安服20170534号， 发证机构：浙江省公安厅。</w:t>
            </w:r>
          </w:p>
          <w:p>
            <w:pPr>
              <w:spacing w:line="280" w:lineRule="exact"/>
              <w:ind w:firstLine="420" w:firstLineChars="200"/>
              <w:rPr>
                <w:szCs w:val="22"/>
              </w:rPr>
            </w:pPr>
            <w:r>
              <w:rPr>
                <w:rFonts w:hint="eastAsia"/>
                <w:szCs w:val="22"/>
              </w:rPr>
              <w:t>无重大客户客诉，日常电话接收到的服务客户投诉及时记录；及时整改并反馈到客户。</w:t>
            </w:r>
          </w:p>
          <w:p>
            <w:pPr>
              <w:spacing w:line="280" w:lineRule="exact"/>
              <w:ind w:firstLine="420" w:firstLineChars="200"/>
              <w:rPr>
                <w:szCs w:val="22"/>
              </w:rPr>
            </w:pPr>
            <w:r>
              <w:rPr>
                <w:rFonts w:hint="eastAsia"/>
                <w:szCs w:val="22"/>
              </w:rPr>
              <w:t>初审问题为保安部未提供过程确认，本次审核已经提供确认证据；另外，证书使用基本符合要求。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公司主要对与质量管理服务相关的各相关方及其要求的相关信息进行监视和评审，以便于理解和持续满足相关方的需求和期望。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业主；---供方；--员工及其他为组织工作者；--法律法规及监管机关；--审核机构等；--非政府组织等；并根据各相关方识别了相应的需求和期望，明确了监测指标，监测频次，监控部门等。如业主主要需求和期望为保安服务及时，安保规范等；员工的主要需求和期望为薪资、晋升空间、安全保障等。识别基本充分，没有发生重大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质量管理体系及其过程</w:t>
            </w:r>
          </w:p>
        </w:tc>
        <w:tc>
          <w:tcPr>
            <w:tcW w:w="998" w:type="dxa"/>
          </w:tcPr>
          <w:p>
            <w:r>
              <w:rPr>
                <w:rFonts w:hint="eastAsia"/>
                <w:sz w:val="24"/>
                <w:szCs w:val="24"/>
              </w:rPr>
              <w:t>4.4</w:t>
            </w:r>
          </w:p>
        </w:tc>
        <w:tc>
          <w:tcPr>
            <w:tcW w:w="10004" w:type="dxa"/>
          </w:tcPr>
          <w:p>
            <w:r>
              <w:rPr>
                <w:rFonts w:hint="eastAsia"/>
              </w:rPr>
              <w:t>本次为监督审核，该公司20</w:t>
            </w:r>
            <w:r>
              <w:t>20</w:t>
            </w:r>
            <w:r>
              <w:rPr>
                <w:rFonts w:hint="eastAsia"/>
              </w:rPr>
              <w:t>年6月根据自身的实际情况导入质量管理标准体系，按照标准的要求组织人员编制了管理手册、作业文件和记录表格，制定了管理方针和管理目标。2</w:t>
            </w:r>
            <w:r>
              <w:t>020</w:t>
            </w:r>
            <w:r>
              <w:rPr>
                <w:rFonts w:hint="eastAsia"/>
              </w:rPr>
              <w:t>年6月</w:t>
            </w:r>
            <w:r>
              <w:t>1</w:t>
            </w:r>
            <w:r>
              <w:rPr>
                <w:rFonts w:hint="eastAsia"/>
              </w:rPr>
              <w:t>日开始实施管理体系，通过对过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pPr>
              <w:numPr>
                <w:ilvl w:val="0"/>
                <w:numId w:val="1"/>
              </w:numPr>
              <w:rPr>
                <w:szCs w:val="22"/>
              </w:rPr>
            </w:pPr>
            <w:r>
              <w:rPr>
                <w:rFonts w:hint="eastAsia"/>
                <w:szCs w:val="22"/>
              </w:rPr>
              <w:t>公司通过监视和评审有关相关方及其有关要求的信息，实现持续改进。</w:t>
            </w:r>
          </w:p>
          <w:p>
            <w:pPr>
              <w:numPr>
                <w:ilvl w:val="0"/>
                <w:numId w:val="1"/>
              </w:numPr>
              <w:rPr>
                <w:szCs w:val="22"/>
              </w:rPr>
            </w:pPr>
            <w:r>
              <w:rPr>
                <w:rFonts w:hint="eastAsia"/>
                <w:szCs w:val="22"/>
              </w:rPr>
              <w:t>应对风险的措施：</w:t>
            </w:r>
          </w:p>
          <w:p>
            <w:pPr>
              <w:rPr>
                <w:szCs w:val="22"/>
              </w:rPr>
            </w:pPr>
            <w:r>
              <w:rPr>
                <w:rFonts w:hint="eastAsia"/>
                <w:szCs w:val="22"/>
              </w:rPr>
              <w:t>通过对保安人员进行教育培训来控制风险，提供应对突发风险的能力，应与客户需求相匹配。</w:t>
            </w:r>
          </w:p>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b）确保制定质量管理体系的质量安全方针和方针目标,并与公司环境和战略方向相一致；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f）沟通有效的质量管理和符合质量质量管理体系要求的重要性；</w:t>
            </w:r>
          </w:p>
          <w:p>
            <w:pPr>
              <w:spacing w:line="280" w:lineRule="exact"/>
              <w:rPr>
                <w:rFonts w:ascii="宋体" w:hAnsi="宋体" w:cs="宋体"/>
                <w:szCs w:val="21"/>
              </w:rPr>
            </w:pPr>
            <w:r>
              <w:rPr>
                <w:rFonts w:hint="eastAsia" w:ascii="宋体" w:hAnsi="宋体" w:cs="宋体"/>
                <w:szCs w:val="21"/>
              </w:rPr>
              <w:t xml:space="preserve">    g）确保实现质量管理体系的预期结果；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h）促使、指导和支持员工努力提高质量质量管理体系的有效性；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color w:val="000000" w:themeColor="text1"/>
                <w:szCs w:val="21"/>
                <w14:textFill>
                  <w14:solidFill>
                    <w14:schemeClr w14:val="tx1"/>
                  </w14:solidFill>
                </w14:textFill>
              </w:rPr>
              <w:t>公司对全体员工进行了服务质量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5.2</w:t>
            </w:r>
          </w:p>
        </w:tc>
        <w:tc>
          <w:tcPr>
            <w:tcW w:w="10004" w:type="dxa"/>
            <w:vAlign w:val="center"/>
          </w:tcPr>
          <w:p>
            <w:pPr>
              <w:spacing w:line="400" w:lineRule="exact"/>
              <w:ind w:firstLine="411" w:firstLineChars="196"/>
              <w:rPr>
                <w:rFonts w:ascii="宋体" w:hAnsi="宋体" w:cs="宋体"/>
                <w:szCs w:val="21"/>
              </w:rPr>
            </w:pPr>
            <w:r>
              <w:rPr>
                <w:rFonts w:hint="eastAsia" w:ascii="宋体" w:hAnsi="宋体" w:cs="宋体"/>
                <w:szCs w:val="21"/>
              </w:rPr>
              <w:t>该公司质量管理方针：持续改进，不断提高保安管理的科学性、改善服务态度、提高服务质量，实现顾客满意。</w:t>
            </w:r>
          </w:p>
          <w:p>
            <w:pPr>
              <w:spacing w:line="280" w:lineRule="exact"/>
              <w:ind w:firstLine="420" w:firstLineChars="200"/>
              <w:rPr>
                <w:rFonts w:ascii="宋体" w:hAnsi="宋体" w:cs="宋体"/>
                <w:szCs w:val="21"/>
              </w:rPr>
            </w:pPr>
            <w:r>
              <w:rPr>
                <w:rFonts w:hint="eastAsia" w:ascii="宋体" w:hAnsi="宋体" w:cs="宋体"/>
                <w:szCs w:val="21"/>
              </w:rPr>
              <w:t>公司以质量管理标准为基础，结合公司实际特制定管理方针。与总经理进行交谈，总经理对方针内涵的理解较深刻。方针能为制定目标提供框架，方针基本符合标准的要求。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综合管理部、保安部、教育培训部、财务部，并对各部门的职能进行了分配和规定。审核周期内没有发生变更。</w:t>
            </w:r>
          </w:p>
          <w:p>
            <w:pPr>
              <w:spacing w:line="280" w:lineRule="exact"/>
              <w:ind w:firstLine="420" w:firstLineChars="200"/>
              <w:rPr>
                <w:rFonts w:ascii="宋体" w:hAnsi="宋体" w:cs="宋体"/>
                <w:szCs w:val="21"/>
              </w:rPr>
            </w:pPr>
            <w:r>
              <w:rPr>
                <w:rFonts w:hint="eastAsia" w:ascii="宋体" w:hAnsi="宋体" w:cs="宋体"/>
                <w:szCs w:val="21"/>
              </w:rPr>
              <w:t>公司决定任命张海燕为管理体系的管理者代表。对其职责和权限规定如下：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其职责是：</w:t>
            </w:r>
          </w:p>
          <w:p>
            <w:pPr>
              <w:spacing w:line="280" w:lineRule="exact"/>
              <w:ind w:firstLine="420" w:firstLineChars="200"/>
              <w:rPr>
                <w:rFonts w:ascii="宋体" w:hAnsi="宋体" w:cs="宋体"/>
                <w:szCs w:val="21"/>
              </w:rPr>
            </w:pPr>
            <w:r>
              <w:rPr>
                <w:rFonts w:hint="eastAsia" w:ascii="宋体" w:hAnsi="宋体" w:cs="宋体"/>
                <w:szCs w:val="21"/>
              </w:rPr>
              <w:t>1、确保质量质量管理体系的过程得到建立、实施和保持；</w:t>
            </w:r>
          </w:p>
          <w:p>
            <w:pPr>
              <w:spacing w:line="280" w:lineRule="exact"/>
              <w:ind w:firstLine="420" w:firstLineChars="200"/>
              <w:rPr>
                <w:rFonts w:ascii="宋体" w:hAnsi="宋体" w:cs="宋体"/>
                <w:szCs w:val="21"/>
              </w:rPr>
            </w:pPr>
            <w:r>
              <w:rPr>
                <w:rFonts w:hint="eastAsia" w:ascii="宋体" w:hAnsi="宋体" w:cs="宋体"/>
                <w:szCs w:val="21"/>
              </w:rPr>
              <w:t>2、向最高管理者报告质量管理体系的业绩和任何改进的需求；</w:t>
            </w:r>
          </w:p>
          <w:p>
            <w:pPr>
              <w:spacing w:line="280" w:lineRule="exact"/>
              <w:ind w:firstLine="420" w:firstLineChars="200"/>
              <w:rPr>
                <w:rFonts w:ascii="宋体" w:hAnsi="宋体" w:cs="宋体"/>
                <w:szCs w:val="21"/>
              </w:rPr>
            </w:pPr>
            <w:r>
              <w:rPr>
                <w:rFonts w:hint="eastAsia" w:ascii="宋体" w:hAnsi="宋体" w:cs="宋体"/>
                <w:szCs w:val="21"/>
              </w:rPr>
              <w:t>3、在整个组织内贯彻服务质量意识，促进顾客要求意识的形成；</w:t>
            </w:r>
          </w:p>
          <w:p>
            <w:pPr>
              <w:spacing w:line="280" w:lineRule="exact"/>
              <w:ind w:firstLine="420" w:firstLineChars="200"/>
              <w:rPr>
                <w:rFonts w:ascii="宋体" w:hAnsi="宋体" w:cs="宋体"/>
                <w:szCs w:val="21"/>
              </w:rPr>
            </w:pPr>
            <w:r>
              <w:rPr>
                <w:rFonts w:hint="eastAsia" w:ascii="宋体" w:hAnsi="宋体" w:cs="宋体"/>
                <w:szCs w:val="21"/>
              </w:rPr>
              <w:t>4、就质量质量管理体系有关事宜对外联络，负责与认证机构联络与协调方面的事项。。</w:t>
            </w:r>
          </w:p>
          <w:p>
            <w:pPr>
              <w:spacing w:line="280" w:lineRule="exact"/>
              <w:ind w:firstLine="420" w:firstLineChars="200"/>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cs="宋体"/>
                <w:szCs w:val="21"/>
              </w:rPr>
              <w:t>6.1</w:t>
            </w:r>
          </w:p>
        </w:tc>
        <w:tc>
          <w:tcPr>
            <w:tcW w:w="10004" w:type="dxa"/>
            <w:vAlign w:val="center"/>
          </w:tcPr>
          <w:p>
            <w:pPr>
              <w:spacing w:line="280" w:lineRule="exact"/>
              <w:rPr>
                <w:rFonts w:ascii="宋体" w:hAnsi="宋体" w:cs="宋体"/>
                <w:szCs w:val="21"/>
              </w:rPr>
            </w:pPr>
            <w:r>
              <w:rPr>
                <w:rFonts w:hint="eastAsia" w:ascii="宋体" w:hAnsi="宋体" w:cs="宋体"/>
                <w:szCs w:val="21"/>
              </w:rPr>
              <w:t>1.外部因素主要有：</w:t>
            </w:r>
          </w:p>
          <w:p>
            <w:pPr>
              <w:spacing w:line="280" w:lineRule="exact"/>
              <w:rPr>
                <w:rFonts w:ascii="宋体" w:hAnsi="宋体" w:cs="宋体"/>
                <w:szCs w:val="21"/>
              </w:rPr>
            </w:pPr>
            <w:r>
              <w:rPr>
                <w:rFonts w:hint="eastAsia" w:ascii="宋体" w:hAnsi="宋体" w:cs="宋体"/>
                <w:szCs w:val="21"/>
              </w:rPr>
              <w:t>a)社会和文化、政治、法律、监管、金融、技术、经济、自然环境和竞争环境；</w:t>
            </w:r>
          </w:p>
          <w:p>
            <w:pPr>
              <w:spacing w:line="280" w:lineRule="exact"/>
              <w:rPr>
                <w:rFonts w:ascii="宋体" w:hAnsi="宋体" w:cs="宋体"/>
                <w:szCs w:val="21"/>
              </w:rPr>
            </w:pPr>
            <w:r>
              <w:rPr>
                <w:rFonts w:hint="eastAsia" w:ascii="宋体" w:hAnsi="宋体" w:cs="宋体"/>
                <w:szCs w:val="21"/>
              </w:rPr>
              <w:t>b)影响公司管理目标的主要驱动和趋势；</w:t>
            </w:r>
          </w:p>
          <w:p>
            <w:pPr>
              <w:spacing w:line="280" w:lineRule="exact"/>
              <w:rPr>
                <w:rFonts w:ascii="宋体" w:hAnsi="宋体" w:cs="宋体"/>
                <w:szCs w:val="21"/>
              </w:rPr>
            </w:pPr>
            <w:r>
              <w:rPr>
                <w:rFonts w:hint="eastAsia" w:ascii="宋体" w:hAnsi="宋体" w:cs="宋体"/>
                <w:szCs w:val="21"/>
              </w:rPr>
              <w:t>c)与外部利益相关者的价值观的关系。如国家政策、标准、法律法规及其他要求的变动等</w:t>
            </w:r>
          </w:p>
          <w:p>
            <w:pPr>
              <w:spacing w:line="280" w:lineRule="exact"/>
              <w:rPr>
                <w:rFonts w:ascii="宋体" w:hAnsi="宋体" w:cs="宋体"/>
                <w:szCs w:val="21"/>
              </w:rPr>
            </w:pPr>
            <w:r>
              <w:rPr>
                <w:rFonts w:hint="eastAsia" w:ascii="宋体" w:hAnsi="宋体" w:cs="宋体"/>
                <w:szCs w:val="21"/>
              </w:rPr>
              <w:t>2.内部因素包括：</w:t>
            </w:r>
          </w:p>
          <w:p>
            <w:pPr>
              <w:spacing w:line="280" w:lineRule="exact"/>
              <w:rPr>
                <w:rFonts w:ascii="宋体" w:hAnsi="宋体" w:cs="宋体"/>
                <w:szCs w:val="21"/>
              </w:rPr>
            </w:pPr>
            <w:r>
              <w:rPr>
                <w:rFonts w:hint="eastAsia" w:ascii="宋体" w:hAnsi="宋体" w:cs="宋体"/>
                <w:szCs w:val="21"/>
              </w:rPr>
              <w:t>a)组织机构，角色和责任；</w:t>
            </w:r>
          </w:p>
          <w:p>
            <w:pPr>
              <w:spacing w:line="280" w:lineRule="exact"/>
              <w:rPr>
                <w:rFonts w:ascii="宋体" w:hAnsi="宋体" w:cs="宋体"/>
                <w:szCs w:val="21"/>
              </w:rPr>
            </w:pPr>
            <w:r>
              <w:rPr>
                <w:rFonts w:hint="eastAsia" w:ascii="宋体" w:hAnsi="宋体" w:cs="宋体"/>
                <w:szCs w:val="21"/>
              </w:rPr>
              <w:t>b)政策、目标、实现目标的战略；</w:t>
            </w:r>
          </w:p>
          <w:p>
            <w:pPr>
              <w:spacing w:line="280" w:lineRule="exact"/>
              <w:rPr>
                <w:rFonts w:ascii="宋体" w:hAnsi="宋体" w:cs="宋体"/>
                <w:szCs w:val="21"/>
              </w:rPr>
            </w:pPr>
            <w:r>
              <w:rPr>
                <w:rFonts w:hint="eastAsia" w:ascii="宋体" w:hAnsi="宋体" w:cs="宋体"/>
                <w:szCs w:val="21"/>
              </w:rPr>
              <w:t>c)能力、资源和知识（资本、时间、人、能力、流程、系统和技术等）；d)内部利益相关者的价值观与组织文化之间的关系；</w:t>
            </w:r>
          </w:p>
          <w:p>
            <w:pPr>
              <w:spacing w:line="280" w:lineRule="exact"/>
              <w:rPr>
                <w:rFonts w:ascii="宋体" w:hAnsi="宋体" w:cs="宋体"/>
                <w:szCs w:val="21"/>
              </w:rPr>
            </w:pPr>
            <w:r>
              <w:rPr>
                <w:rFonts w:hint="eastAsia" w:ascii="宋体" w:hAnsi="宋体" w:cs="宋体"/>
                <w:szCs w:val="21"/>
              </w:rPr>
              <w:t>e)信息系统、信息流和决策流程；</w:t>
            </w:r>
          </w:p>
          <w:p>
            <w:pPr>
              <w:spacing w:line="280" w:lineRule="exact"/>
              <w:rPr>
                <w:rFonts w:ascii="宋体" w:hAnsi="宋体" w:cs="宋体"/>
                <w:szCs w:val="21"/>
              </w:rPr>
            </w:pPr>
            <w:r>
              <w:rPr>
                <w:rFonts w:hint="eastAsia" w:ascii="宋体" w:hAnsi="宋体" w:cs="宋体"/>
                <w:szCs w:val="21"/>
              </w:rPr>
              <w:t>f)合同关系的形成和范围。</w:t>
            </w:r>
          </w:p>
          <w:p>
            <w:pPr>
              <w:spacing w:line="280" w:lineRule="exact"/>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市场开发、保安服务、供应商的要求等）中，整合制定针对性管理措施（如程序控制等）。提供了“风险与机遇识别表”，已认真交流风险如战略失误、人力资源成本上升、竞争不断加剧等，主要措施确定战略应更加科学严谨；通过提高管理水平消化人力资源成本上升；通过差异化策略提高竞争力，效果待观察。机遇主要是生活水平的提升，对于保安服务品质要求提升。</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公司质量、质量管理目标及2</w:t>
            </w:r>
            <w:r>
              <w:rPr>
                <w:rFonts w:ascii="宋体" w:hAnsi="宋体" w:cs="宋体"/>
                <w:szCs w:val="21"/>
              </w:rPr>
              <w:t>021.9.30</w:t>
            </w:r>
            <w:r>
              <w:rPr>
                <w:rFonts w:hint="eastAsia" w:ascii="宋体" w:hAnsi="宋体" w:cs="宋体"/>
                <w:szCs w:val="21"/>
              </w:rPr>
              <w:t>统计的实现情况是：</w:t>
            </w:r>
          </w:p>
          <w:p>
            <w:pPr>
              <w:spacing w:line="280" w:lineRule="exact"/>
              <w:ind w:firstLine="420" w:firstLineChars="200"/>
              <w:rPr>
                <w:rFonts w:ascii="宋体" w:hAnsi="宋体" w:cs="宋体"/>
                <w:szCs w:val="21"/>
              </w:rPr>
            </w:pPr>
            <w:r>
              <w:rPr>
                <w:rFonts w:hint="eastAsia" w:ascii="宋体" w:hAnsi="宋体" w:cs="宋体"/>
                <w:szCs w:val="21"/>
              </w:rPr>
              <w:t xml:space="preserve">1、合同履约率100%； </w:t>
            </w:r>
            <w:r>
              <w:rPr>
                <w:rFonts w:ascii="宋体" w:hAnsi="宋体" w:cs="宋体"/>
                <w:szCs w:val="21"/>
              </w:rPr>
              <w:t xml:space="preserve"> 100</w:t>
            </w:r>
            <w:r>
              <w:rPr>
                <w:rFonts w:hint="eastAsia" w:ascii="宋体" w:hAnsi="宋体" w:cs="宋体"/>
                <w:szCs w:val="21"/>
              </w:rPr>
              <w:t>%，已完成</w:t>
            </w:r>
          </w:p>
          <w:p>
            <w:pPr>
              <w:spacing w:line="280" w:lineRule="exact"/>
              <w:ind w:firstLine="420" w:firstLineChars="200"/>
              <w:rPr>
                <w:rFonts w:ascii="宋体" w:hAnsi="宋体" w:cs="宋体"/>
                <w:szCs w:val="21"/>
              </w:rPr>
            </w:pPr>
            <w:r>
              <w:rPr>
                <w:rFonts w:hint="eastAsia" w:ascii="宋体" w:hAnsi="宋体" w:cs="宋体"/>
                <w:szCs w:val="21"/>
              </w:rPr>
              <w:t xml:space="preserve">2、顾客满意率≥95%；  </w:t>
            </w:r>
            <w:r>
              <w:rPr>
                <w:rFonts w:ascii="宋体" w:hAnsi="宋体" w:cs="宋体"/>
                <w:szCs w:val="21"/>
              </w:rPr>
              <w:t>97.5</w:t>
            </w:r>
            <w:r>
              <w:rPr>
                <w:rFonts w:hint="eastAsia" w:ascii="宋体" w:hAnsi="宋体" w:cs="宋体"/>
                <w:szCs w:val="21"/>
              </w:rPr>
              <w:t xml:space="preserve">分，已完成  </w:t>
            </w:r>
          </w:p>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具体由管理部按公司管理目标考核要求统计考核公司管理目标完成情况，提交管理评审会议。查到今年9月3</w:t>
            </w:r>
            <w:r>
              <w:rPr>
                <w:rFonts w:ascii="宋体" w:hAnsi="宋体" w:cs="宋体"/>
                <w:szCs w:val="21"/>
              </w:rPr>
              <w:t>0</w:t>
            </w:r>
            <w:r>
              <w:rPr>
                <w:rFonts w:hint="eastAsia" w:ascii="宋体" w:hAnsi="宋体" w:cs="宋体"/>
                <w:szCs w:val="21"/>
              </w:rPr>
              <w:t>日，公司管理目标完成情况，各项目标均已完成，编制人张海燕，审批人焦德尚。</w:t>
            </w:r>
          </w:p>
          <w:p>
            <w:pPr>
              <w:spacing w:line="280" w:lineRule="exact"/>
              <w:ind w:firstLine="420" w:firstLineChars="200"/>
              <w:rPr>
                <w:rFonts w:ascii="宋体" w:hAnsi="宋体" w:cs="宋体"/>
                <w:szCs w:val="21"/>
              </w:rPr>
            </w:pPr>
            <w:r>
              <w:rPr>
                <w:rFonts w:hint="eastAsia" w:ascii="宋体" w:hAnsi="宋体" w:cs="宋体"/>
                <w:szCs w:val="21"/>
              </w:rPr>
              <w:t xml:space="preserve"> </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7.1.1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查公司配备了必要的人力资源，基础设施(办公场所、办公用品、保安服装、保安用具、手提照明灯具等)，规范文件、资金等必要的资源，能够持续满足顾客需求和管理体系改进的需要。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人员</w:t>
            </w:r>
          </w:p>
        </w:tc>
        <w:tc>
          <w:tcPr>
            <w:tcW w:w="998" w:type="dxa"/>
          </w:tcPr>
          <w:p>
            <w:pPr>
              <w:spacing w:line="280" w:lineRule="exact"/>
              <w:rPr>
                <w:szCs w:val="21"/>
              </w:rPr>
            </w:pPr>
            <w:r>
              <w:rPr>
                <w:rFonts w:hint="eastAsia"/>
                <w:szCs w:val="21"/>
              </w:rPr>
              <w:t xml:space="preserve">7.1.2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公司制定《人力资源管理程序》和《岗位工作职责与任职要求》，基本落实人员的配置和岗位要求。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组织知识</w:t>
            </w:r>
          </w:p>
        </w:tc>
        <w:tc>
          <w:tcPr>
            <w:tcW w:w="998" w:type="dxa"/>
          </w:tcPr>
          <w:p>
            <w:pPr>
              <w:spacing w:line="280" w:lineRule="exact"/>
              <w:rPr>
                <w:szCs w:val="21"/>
              </w:rPr>
            </w:pPr>
            <w:r>
              <w:rPr>
                <w:rFonts w:hint="eastAsia"/>
                <w:szCs w:val="21"/>
              </w:rPr>
              <w:t>7.1.6</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介绍：公司自成立以来，不断提升业绩和视野，壮大的同时，也出现很多的问题，需要提升公司的管理能力和解决问题的能力，知识提升，对于发展中的企业十分必要。获取和提升知识主要有外部和内部：邀请行业专家、高校专家来公司进行授课培训和交流；参考行业会议交流；组织员工看书学习；组织周月季例会，总结工作成果；收集公司员工合理化建议；不断完善公司的管理制度；</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信息交流管理程序》，规定了职责、工作流程，包括内部沟通和外部沟通的方法和要求。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22" w:type="dxa"/>
          </w:tcPr>
          <w:p>
            <w:pPr>
              <w:spacing w:line="280" w:lineRule="exact"/>
              <w:rPr>
                <w:rFonts w:ascii="宋体" w:hAnsi="宋体" w:cs="宋体"/>
                <w:szCs w:val="21"/>
              </w:rPr>
            </w:pPr>
            <w:r>
              <w:rPr>
                <w:rFonts w:hint="eastAsia" w:ascii="宋体" w:hAnsi="宋体" w:cs="宋体"/>
                <w:szCs w:val="21"/>
              </w:rPr>
              <w:t>文件管理总则</w:t>
            </w: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7.5.1</w:t>
            </w:r>
          </w:p>
        </w:tc>
        <w:tc>
          <w:tcPr>
            <w:tcW w:w="10004" w:type="dxa"/>
            <w:vAlign w:val="center"/>
          </w:tcPr>
          <w:p>
            <w:pPr>
              <w:spacing w:line="280" w:lineRule="exact"/>
              <w:ind w:firstLine="420" w:firstLineChars="200"/>
              <w:rPr>
                <w:szCs w:val="21"/>
              </w:rPr>
            </w:pPr>
            <w:r>
              <w:rPr>
                <w:rFonts w:hint="eastAsia"/>
                <w:szCs w:val="21"/>
              </w:rPr>
              <w:t>公司建立管理体系，编制《管理手册》、《程序文件》、作业检查文件及记录；同时收集行业内的外来法规文件。</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122" w:type="dxa"/>
          </w:tcPr>
          <w:p>
            <w:pPr>
              <w:spacing w:line="280" w:lineRule="exact"/>
              <w:rPr>
                <w:rFonts w:ascii="宋体" w:hAnsi="宋体" w:cs="宋体"/>
                <w:szCs w:val="21"/>
              </w:rPr>
            </w:pPr>
            <w:r>
              <w:rPr>
                <w:rFonts w:hint="eastAsia" w:ascii="宋体" w:hAnsi="宋体"/>
                <w:sz w:val="18"/>
                <w:szCs w:val="18"/>
              </w:rPr>
              <w:t>监视、测量、分析和评价总则</w:t>
            </w: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9.1.1</w:t>
            </w:r>
          </w:p>
        </w:tc>
        <w:tc>
          <w:tcPr>
            <w:tcW w:w="10004" w:type="dxa"/>
            <w:vAlign w:val="center"/>
          </w:tcPr>
          <w:p>
            <w:pPr>
              <w:spacing w:line="280" w:lineRule="exact"/>
              <w:ind w:firstLine="420" w:firstLineChars="200"/>
              <w:rPr>
                <w:szCs w:val="21"/>
              </w:rPr>
            </w:pPr>
            <w:r>
              <w:rPr>
                <w:rFonts w:hint="eastAsia"/>
                <w:szCs w:val="21"/>
              </w:rPr>
              <w:t>公司建立《</w:t>
            </w:r>
            <w:r>
              <w:rPr>
                <w:rFonts w:hint="eastAsia" w:ascii="宋体" w:hAnsi="宋体"/>
                <w:sz w:val="24"/>
                <w:szCs w:val="22"/>
              </w:rPr>
              <w:t>项目</w:t>
            </w:r>
            <w:r>
              <w:rPr>
                <w:rFonts w:hint="eastAsia" w:ascii="宋体" w:hAnsi="宋体"/>
                <w:sz w:val="24"/>
              </w:rPr>
              <w:t>监视和测量控制程序</w:t>
            </w:r>
            <w:r>
              <w:rPr>
                <w:rFonts w:hint="eastAsia"/>
                <w:szCs w:val="21"/>
              </w:rPr>
              <w:t>》、《</w:t>
            </w:r>
            <w:r>
              <w:rPr>
                <w:rFonts w:hint="eastAsia" w:ascii="宋体" w:hAnsi="宋体"/>
                <w:sz w:val="24"/>
              </w:rPr>
              <w:t>合规性评价控制程序</w:t>
            </w:r>
            <w:r>
              <w:rPr>
                <w:rFonts w:hint="eastAsia"/>
                <w:szCs w:val="21"/>
              </w:rPr>
              <w:t>》、《</w:t>
            </w:r>
            <w:r>
              <w:rPr>
                <w:rFonts w:hint="eastAsia" w:ascii="宋体" w:hAnsi="宋体"/>
                <w:sz w:val="24"/>
              </w:rPr>
              <w:t>不合格控制程序</w:t>
            </w:r>
            <w:r>
              <w:rPr>
                <w:rFonts w:hint="eastAsia"/>
                <w:szCs w:val="21"/>
              </w:rPr>
              <w:t>》等文件，按满足客户要求的宗旨关注客户需求，在服务过程中及时记录出现的问题，汇总分析，作为例会输入的内容。</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依据GB/T19001-2016标准、体系文件、相关法律法规等.</w:t>
            </w:r>
          </w:p>
          <w:p>
            <w:pPr>
              <w:spacing w:line="280" w:lineRule="exact"/>
              <w:ind w:firstLine="420" w:firstLineChars="200"/>
              <w:rPr>
                <w:szCs w:val="21"/>
              </w:rPr>
            </w:pPr>
            <w:r>
              <w:rPr>
                <w:rFonts w:hint="eastAsia"/>
                <w:szCs w:val="21"/>
              </w:rPr>
              <w:t>提供</w:t>
            </w:r>
            <w:r>
              <w:rPr>
                <w:szCs w:val="21"/>
              </w:rPr>
              <w:t>2021</w:t>
            </w:r>
            <w:r>
              <w:rPr>
                <w:rFonts w:hint="eastAsia"/>
                <w:szCs w:val="21"/>
              </w:rPr>
              <w:t>年度《内部审核计划》</w:t>
            </w:r>
            <w:r>
              <w:rPr>
                <w:rFonts w:hint="eastAsia" w:ascii="宋体" w:hAnsi="宋体" w:cs="宋体"/>
                <w:szCs w:val="21"/>
              </w:rPr>
              <w:t>，</w:t>
            </w:r>
            <w:r>
              <w:rPr>
                <w:rFonts w:hint="eastAsia"/>
                <w:szCs w:val="21"/>
              </w:rPr>
              <w:t>内审安排1次。明确审核目的、范围、依据、日期，组长：张海燕，组员：张海燕，有培训记录和总经理的任命书；编制：张海燕，审批：焦德尚，日期：</w:t>
            </w:r>
            <w:r>
              <w:rPr>
                <w:szCs w:val="21"/>
              </w:rPr>
              <w:t>2021</w:t>
            </w:r>
            <w:r>
              <w:rPr>
                <w:rFonts w:hint="eastAsia"/>
                <w:szCs w:val="21"/>
              </w:rPr>
              <w:t>.8</w:t>
            </w:r>
            <w:r>
              <w:rPr>
                <w:szCs w:val="21"/>
              </w:rPr>
              <w:t>.30</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rPr>
              <w:t>202</w:t>
            </w:r>
            <w:r>
              <w:rPr>
                <w:rFonts w:ascii="宋体" w:hAnsi="宋体" w:cs="宋体"/>
                <w:szCs w:val="21"/>
              </w:rPr>
              <w:t>1</w:t>
            </w:r>
            <w:r>
              <w:rPr>
                <w:rFonts w:hint="eastAsia" w:ascii="宋体" w:hAnsi="宋体" w:cs="宋体"/>
                <w:szCs w:val="21"/>
              </w:rPr>
              <w:t>年9月</w:t>
            </w:r>
            <w:r>
              <w:rPr>
                <w:rFonts w:ascii="宋体" w:hAnsi="宋体" w:cs="宋体"/>
                <w:szCs w:val="21"/>
              </w:rPr>
              <w:t>9</w:t>
            </w:r>
            <w:r>
              <w:rPr>
                <w:rFonts w:hint="eastAsia" w:ascii="宋体" w:hAnsi="宋体" w:cs="宋体"/>
                <w:szCs w:val="21"/>
              </w:rPr>
              <w:t>~1</w:t>
            </w:r>
            <w:r>
              <w:rPr>
                <w:rFonts w:ascii="宋体" w:hAnsi="宋体" w:cs="宋体"/>
                <w:szCs w:val="21"/>
              </w:rPr>
              <w:t>0</w:t>
            </w:r>
            <w:r>
              <w:rPr>
                <w:rFonts w:hint="eastAsia"/>
                <w:szCs w:val="21"/>
              </w:rPr>
              <w:t>，有签到表。</w:t>
            </w:r>
          </w:p>
          <w:p>
            <w:pPr>
              <w:spacing w:line="280" w:lineRule="exact"/>
              <w:ind w:firstLine="420" w:firstLineChars="200"/>
              <w:rPr>
                <w:szCs w:val="21"/>
              </w:rPr>
            </w:pPr>
            <w:r>
              <w:rPr>
                <w:rFonts w:hint="eastAsia"/>
                <w:szCs w:val="21"/>
              </w:rPr>
              <w:t>查《内审检查表》，有管理层、综合管理部、保安部、教育培训部、财务部等部门的审核记录，条款与策划一致，记录真实、完整。包括体系所有条款，没有遗漏。</w:t>
            </w:r>
          </w:p>
          <w:p>
            <w:pPr>
              <w:spacing w:line="280" w:lineRule="exact"/>
              <w:ind w:firstLine="420" w:firstLineChars="200"/>
              <w:rPr>
                <w:szCs w:val="21"/>
              </w:rPr>
            </w:pPr>
            <w:r>
              <w:rPr>
                <w:rFonts w:hint="eastAsia"/>
                <w:szCs w:val="21"/>
              </w:rPr>
              <w:t>查《不合格报告》本次发现不符合2个，均为一般不符合，涉及质量体系的为8.4。对于不符合项所采取的纠正等措施，内审员进行了验证。上述内容记录完整。提供《内部审核报告》，结论：公司建立的质量/环境境/职业健康安全管理体系基本符合GB/T19001-2016、GB/T24001-2016、GB/T 45001-2020标准要求。管理体系的运行是适宜的、充分的、有效的。另外提出了</w:t>
            </w:r>
            <w:r>
              <w:rPr>
                <w:szCs w:val="21"/>
              </w:rPr>
              <w:t>3</w:t>
            </w:r>
            <w:r>
              <w:rPr>
                <w:rFonts w:hint="eastAsia"/>
                <w:szCs w:val="21"/>
              </w:rPr>
              <w:t>项改进及完成的要求。基本符合。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9.3</w:t>
            </w:r>
          </w:p>
        </w:tc>
        <w:tc>
          <w:tcPr>
            <w:tcW w:w="10004" w:type="dxa"/>
            <w:vAlign w:val="center"/>
          </w:tcPr>
          <w:p>
            <w:pPr>
              <w:spacing w:line="280" w:lineRule="exact"/>
            </w:pPr>
            <w:r>
              <w:rPr>
                <w:rFonts w:hint="eastAsia"/>
              </w:rPr>
              <w:t>编制了管理评审控制程序，由总经理负责，提供了最近一次管理评审：</w:t>
            </w:r>
          </w:p>
          <w:p>
            <w:pPr>
              <w:spacing w:line="280" w:lineRule="exact"/>
            </w:pPr>
            <w:r>
              <w:rPr>
                <w:rFonts w:hint="eastAsia"/>
              </w:rPr>
              <w:t>1.管理评审计划</w:t>
            </w:r>
          </w:p>
          <w:p>
            <w:pPr>
              <w:spacing w:line="280" w:lineRule="exact"/>
            </w:pPr>
            <w:r>
              <w:rPr>
                <w:rFonts w:hint="eastAsia"/>
              </w:rPr>
              <w:t>评审时间：</w:t>
            </w:r>
            <w:r>
              <w:t>9</w:t>
            </w:r>
            <w:r>
              <w:rPr>
                <w:rFonts w:hint="eastAsia"/>
              </w:rPr>
              <w:t>月2</w:t>
            </w:r>
            <w:r>
              <w:t>0</w:t>
            </w:r>
            <w:r>
              <w:rPr>
                <w:rFonts w:hint="eastAsia"/>
              </w:rPr>
              <w:t>日，评审方式：会议评审，编制：曲俊豪 批准：焦德尚。</w:t>
            </w:r>
          </w:p>
          <w:p>
            <w:pPr>
              <w:spacing w:line="280" w:lineRule="exact"/>
            </w:pPr>
            <w:r>
              <w:rPr>
                <w:rFonts w:hint="eastAsia"/>
              </w:rPr>
              <w:t>参加人员包括公司总经理、管理者代表、各部门负责人，参加人员非签字形式。</w:t>
            </w:r>
          </w:p>
          <w:p>
            <w:pPr>
              <w:spacing w:line="280" w:lineRule="exact"/>
            </w:pPr>
            <w:r>
              <w:rPr>
                <w:rFonts w:hint="eastAsia"/>
              </w:rPr>
              <w:t>计划中明确了评审内容和资料准备要求。</w:t>
            </w:r>
          </w:p>
          <w:p>
            <w:pPr>
              <w:spacing w:line="280" w:lineRule="exact"/>
            </w:pPr>
            <w:r>
              <w:rPr>
                <w:rFonts w:hint="eastAsia"/>
              </w:rPr>
              <w:t>2.管理评审会议记录</w:t>
            </w:r>
          </w:p>
          <w:p>
            <w:pPr>
              <w:spacing w:line="280" w:lineRule="exact"/>
            </w:pPr>
            <w:r>
              <w:rPr>
                <w:rFonts w:hint="eastAsia"/>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pPr>
            <w:r>
              <w:rPr>
                <w:rFonts w:hint="eastAsia"/>
              </w:rPr>
              <w:t>3.管理评审报告</w:t>
            </w:r>
          </w:p>
          <w:p>
            <w:pPr>
              <w:spacing w:line="280" w:lineRule="exact"/>
              <w:rPr>
                <w:szCs w:val="22"/>
              </w:rPr>
            </w:pPr>
            <w:r>
              <w:rPr>
                <w:rFonts w:hint="eastAsia"/>
              </w:rPr>
              <w:t>管</w:t>
            </w:r>
            <w:r>
              <w:rPr>
                <w:rFonts w:hint="eastAsia"/>
                <w:szCs w:val="22"/>
              </w:rPr>
              <w:t>理评审输出：</w:t>
            </w:r>
          </w:p>
          <w:p>
            <w:pPr>
              <w:spacing w:line="280" w:lineRule="exact"/>
              <w:rPr>
                <w:szCs w:val="22"/>
              </w:rPr>
            </w:pPr>
            <w:r>
              <w:rPr>
                <w:rFonts w:hint="eastAsia"/>
                <w:szCs w:val="22"/>
              </w:rPr>
              <w:t>①加强公司法律法规的学习培训。</w:t>
            </w:r>
          </w:p>
          <w:p>
            <w:pPr>
              <w:spacing w:line="280" w:lineRule="exact"/>
              <w:rPr>
                <w:szCs w:val="22"/>
              </w:rPr>
            </w:pPr>
            <w:r>
              <w:rPr>
                <w:rFonts w:hint="eastAsia"/>
                <w:szCs w:val="22"/>
              </w:rPr>
              <w:t>主要执行部门：综合办公室  完成期限：2022年4月</w:t>
            </w:r>
          </w:p>
          <w:p>
            <w:pPr>
              <w:spacing w:line="280" w:lineRule="exact"/>
              <w:rPr>
                <w:szCs w:val="22"/>
              </w:rPr>
            </w:pPr>
            <w:r>
              <w:rPr>
                <w:rFonts w:hint="eastAsia"/>
                <w:szCs w:val="22"/>
              </w:rPr>
              <w:t>②加强公司的服务标准化建设</w:t>
            </w:r>
          </w:p>
          <w:p>
            <w:pPr>
              <w:spacing w:line="280" w:lineRule="exact"/>
              <w:rPr>
                <w:szCs w:val="22"/>
              </w:rPr>
            </w:pPr>
            <w:r>
              <w:rPr>
                <w:rFonts w:hint="eastAsia"/>
                <w:szCs w:val="22"/>
              </w:rPr>
              <w:t>主要执行部门：综合办公室   完成期限：2022年4月</w:t>
            </w:r>
          </w:p>
          <w:p>
            <w:pPr>
              <w:spacing w:line="280" w:lineRule="exact"/>
            </w:pPr>
            <w:r>
              <w:rPr>
                <w:rFonts w:hint="eastAsia"/>
              </w:rPr>
              <w:t>4．内审提出2个书面不合格项，责任部门已制订相应的纠正措施，并得到实施，经验证纠正措施有效。</w:t>
            </w:r>
          </w:p>
          <w:p>
            <w:pPr>
              <w:spacing w:line="280" w:lineRule="exact"/>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pPr>
            <w:r>
              <w:rPr>
                <w:rFonts w:hint="eastAsia"/>
              </w:rPr>
              <w:t>总体评价质量管理体系运行是有效的，资源提供是充分的，方针目标是适宜的。</w:t>
            </w:r>
          </w:p>
          <w:p>
            <w:pPr>
              <w:spacing w:line="280" w:lineRule="exact"/>
              <w:rPr>
                <w:szCs w:val="22"/>
              </w:rPr>
            </w:pPr>
            <w:r>
              <w:rPr>
                <w:rFonts w:hint="eastAsia"/>
              </w:rPr>
              <w:t>管理</w:t>
            </w:r>
            <w:r>
              <w:rPr>
                <w:rFonts w:hint="eastAsia"/>
                <w:szCs w:val="22"/>
              </w:rPr>
              <w:t>评审改进建议：</w:t>
            </w:r>
          </w:p>
          <w:p>
            <w:pPr>
              <w:spacing w:line="280" w:lineRule="exact"/>
              <w:rPr>
                <w:szCs w:val="22"/>
              </w:rPr>
            </w:pPr>
            <w:r>
              <w:rPr>
                <w:rFonts w:hint="eastAsia"/>
                <w:szCs w:val="22"/>
              </w:rPr>
              <w:t>①加强公司法律法规的学习培训。</w:t>
            </w:r>
          </w:p>
          <w:p>
            <w:pPr>
              <w:spacing w:line="280" w:lineRule="exact"/>
              <w:rPr>
                <w:szCs w:val="22"/>
              </w:rPr>
            </w:pPr>
            <w:r>
              <w:rPr>
                <w:rFonts w:hint="eastAsia"/>
                <w:szCs w:val="22"/>
              </w:rPr>
              <w:t>②加强公司的服务标准化建设。</w:t>
            </w:r>
          </w:p>
          <w:p>
            <w:pPr>
              <w:spacing w:line="280" w:lineRule="exact"/>
              <w:rPr>
                <w:szCs w:val="22"/>
              </w:rPr>
            </w:pPr>
            <w:r>
              <w:rPr>
                <w:rFonts w:hint="eastAsia"/>
                <w:szCs w:val="22"/>
              </w:rPr>
              <w:t>以上改进措施，目前正在实施中，后续可进一步关注。</w:t>
            </w:r>
          </w:p>
          <w:p>
            <w:pPr>
              <w:spacing w:line="280" w:lineRule="exact"/>
            </w:pPr>
            <w:r>
              <w:rPr>
                <w:rFonts w:hint="eastAsia"/>
                <w:szCs w:val="22"/>
              </w:rPr>
              <w:t>管理评审结论：QEO基本有效、充分和适宜。执行以上改进建议,加大QEO改进力度，以确保QEO整体绩效的提高。</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szCs w:val="21"/>
              </w:rPr>
              <w:t>10.2不符合/事件和纠正措施</w:t>
            </w:r>
          </w:p>
        </w:tc>
        <w:tc>
          <w:tcPr>
            <w:tcW w:w="998" w:type="dxa"/>
          </w:tcPr>
          <w:p>
            <w:pPr>
              <w:spacing w:line="280" w:lineRule="exact"/>
              <w:rPr>
                <w:szCs w:val="21"/>
              </w:rPr>
            </w:pPr>
            <w:r>
              <w:rPr>
                <w:rFonts w:hint="eastAsia"/>
                <w:szCs w:val="21"/>
              </w:rPr>
              <w:t xml:space="preserve"> 10.</w:t>
            </w:r>
            <w:r>
              <w:rPr>
                <w:szCs w:val="21"/>
              </w:rPr>
              <w:t>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2</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rPr>
              <w:t>b)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rPr>
              <w:t>2.持续改进管理体系的有效性。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eastAsia="宋体" w:cs="宋体"/>
                <w:szCs w:val="21"/>
                <w:lang w:val="en-US" w:eastAsia="zh-CN"/>
              </w:rPr>
            </w:pPr>
            <w:bookmarkStart w:id="1" w:name="_GoBack"/>
            <w:bookmarkEnd w:id="1"/>
          </w:p>
        </w:tc>
        <w:tc>
          <w:tcPr>
            <w:tcW w:w="998" w:type="dxa"/>
          </w:tcPr>
          <w:p>
            <w:pPr>
              <w:spacing w:line="280" w:lineRule="exact"/>
              <w:rPr>
                <w:rFonts w:hint="eastAsia"/>
                <w:szCs w:val="21"/>
              </w:rPr>
            </w:pPr>
          </w:p>
        </w:tc>
        <w:tc>
          <w:tcPr>
            <w:tcW w:w="10004" w:type="dxa"/>
            <w:vAlign w:val="center"/>
          </w:tcPr>
          <w:p>
            <w:pPr>
              <w:spacing w:line="280" w:lineRule="exact"/>
              <w:rPr>
                <w:rFonts w:hint="eastAsia" w:ascii="宋体" w:hAnsi="宋体" w:cs="宋体"/>
                <w:szCs w:val="21"/>
              </w:rPr>
            </w:pPr>
          </w:p>
        </w:tc>
        <w:tc>
          <w:tcPr>
            <w:tcW w:w="1585" w:type="dxa"/>
          </w:tcPr>
          <w:p>
            <w:pPr>
              <w:rPr>
                <w:rFonts w:hint="eastAsia"/>
              </w:rPr>
            </w:pP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89F9"/>
    <w:multiLevelType w:val="singleLevel"/>
    <w:tmpl w:val="012389F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32B8"/>
    <w:rsid w:val="004D6FC5"/>
    <w:rsid w:val="004E4D90"/>
    <w:rsid w:val="004E7665"/>
    <w:rsid w:val="00503F34"/>
    <w:rsid w:val="005074C4"/>
    <w:rsid w:val="005077B3"/>
    <w:rsid w:val="00507E17"/>
    <w:rsid w:val="00517BB1"/>
    <w:rsid w:val="00532DE5"/>
    <w:rsid w:val="00555D27"/>
    <w:rsid w:val="00567182"/>
    <w:rsid w:val="00580C0C"/>
    <w:rsid w:val="005A009F"/>
    <w:rsid w:val="005A23B2"/>
    <w:rsid w:val="005D2531"/>
    <w:rsid w:val="00621EA2"/>
    <w:rsid w:val="00623DCF"/>
    <w:rsid w:val="006462B7"/>
    <w:rsid w:val="00646303"/>
    <w:rsid w:val="00672093"/>
    <w:rsid w:val="006842EC"/>
    <w:rsid w:val="00684A39"/>
    <w:rsid w:val="00690BB1"/>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4BCC"/>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938FD"/>
    <w:rsid w:val="00BB1AB4"/>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0036"/>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70C"/>
    <w:rsid w:val="00FF0A51"/>
    <w:rsid w:val="02617D1C"/>
    <w:rsid w:val="05305A31"/>
    <w:rsid w:val="08D61FD9"/>
    <w:rsid w:val="092B22DB"/>
    <w:rsid w:val="0B41409E"/>
    <w:rsid w:val="12C7719E"/>
    <w:rsid w:val="177875C4"/>
    <w:rsid w:val="189D4A35"/>
    <w:rsid w:val="1A1B0ED8"/>
    <w:rsid w:val="1A8F27A5"/>
    <w:rsid w:val="1FDC67E8"/>
    <w:rsid w:val="267D0FD1"/>
    <w:rsid w:val="27836A49"/>
    <w:rsid w:val="29AB033B"/>
    <w:rsid w:val="2D423854"/>
    <w:rsid w:val="32574324"/>
    <w:rsid w:val="34AE19DF"/>
    <w:rsid w:val="36A23906"/>
    <w:rsid w:val="3A6F03F5"/>
    <w:rsid w:val="4874509D"/>
    <w:rsid w:val="4A82507A"/>
    <w:rsid w:val="4FAF442F"/>
    <w:rsid w:val="52797284"/>
    <w:rsid w:val="537875A9"/>
    <w:rsid w:val="553716BC"/>
    <w:rsid w:val="567E1B3C"/>
    <w:rsid w:val="5A3108E9"/>
    <w:rsid w:val="5D0352C4"/>
    <w:rsid w:val="664342E7"/>
    <w:rsid w:val="68C465EE"/>
    <w:rsid w:val="68D6431D"/>
    <w:rsid w:val="692E5AA5"/>
    <w:rsid w:val="6A9E0739"/>
    <w:rsid w:val="6B810095"/>
    <w:rsid w:val="6DB7116D"/>
    <w:rsid w:val="751B4ACA"/>
    <w:rsid w:val="76176F79"/>
    <w:rsid w:val="78591DFD"/>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rPr>
  </w:style>
  <w:style w:type="paragraph" w:styleId="3">
    <w:name w:val="heading 2"/>
    <w:basedOn w:val="1"/>
    <w:next w:val="1"/>
    <w:qFormat/>
    <w:uiPriority w:val="0"/>
    <w:pPr>
      <w:keepNext/>
      <w:spacing w:line="400" w:lineRule="atLeast"/>
      <w:jc w:val="center"/>
      <w:outlineLvl w:val="1"/>
    </w:pPr>
    <w:rPr>
      <w:spacing w:val="8"/>
      <w:sz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936</Words>
  <Characters>5339</Characters>
  <Lines>44</Lines>
  <Paragraphs>12</Paragraphs>
  <TotalTime>132</TotalTime>
  <ScaleCrop>false</ScaleCrop>
  <LinksUpToDate>false</LinksUpToDate>
  <CharactersWithSpaces>6263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2021-11-15T06:15:57Z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0716F21378794BE28E3F9A59B96BA607</vt:lpwstr>
  </property>
</Properties>
</file>