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综合办公室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曲俊豪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王香玉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林兵 王献华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 13:00-16:30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eastAsia="zh-CN"/>
              </w:rPr>
              <w:t>EO：</w:t>
            </w:r>
            <w:r>
              <w:rPr>
                <w:rFonts w:hint="eastAsia" w:ascii="宋体" w:hAnsi="宋体" w:cs="宋体"/>
                <w:sz w:val="21"/>
                <w:szCs w:val="21"/>
              </w:rPr>
              <w:t>5.3组织的岗位、职责和权限、6.1.2环境因素/危险源的辨识与评价、6.1.3合规义务、6.1.4措施的策划、6.2.环境/职业健康安全目标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及其实现的策划、</w:t>
            </w:r>
            <w:r>
              <w:rPr>
                <w:rFonts w:hint="eastAsia" w:ascii="宋体" w:hAnsi="宋体" w:cs="宋体"/>
                <w:sz w:val="21"/>
                <w:szCs w:val="21"/>
              </w:rPr>
              <w:t>7.2能力、7.3意识、7.5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文件化信息、</w:t>
            </w:r>
            <w:r>
              <w:rPr>
                <w:rFonts w:hint="eastAsia" w:ascii="宋体" w:hAnsi="宋体" w:cs="宋体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9.1.1监视测量分析评价总则、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9.1.2合规性评价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综合办公室主要：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负责法律法规和相关要求、相关方的归口管理与控制；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负责文件、记录的控制；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负责人员培训意识和能力的归口管理与控制；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负责设备管理工作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负责工作环境、标识管理等；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负责环境因素和风险的识别与评价及运行控制，应急准备与响应工作等；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协助领导做好各类会议的会务工作和落</w:t>
            </w:r>
            <w:r>
              <w:rPr>
                <w:rFonts w:hint="eastAsia" w:eastAsia="宋体"/>
              </w:rPr>
              <w:t>实会议作出的各项决定，负责会议记录；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8.</w:t>
            </w:r>
            <w:r>
              <w:rPr>
                <w:rFonts w:hint="eastAsia" w:eastAsia="宋体"/>
              </w:rPr>
              <w:t>协助和处理日常行政事务工作；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9.</w:t>
            </w:r>
            <w:r>
              <w:rPr>
                <w:rFonts w:hint="eastAsia" w:eastAsia="宋体"/>
              </w:rPr>
              <w:t>负责重要来信来访的处理及信息沟通和协商等；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10.</w:t>
            </w:r>
            <w:r>
              <w:rPr>
                <w:rFonts w:hint="eastAsia" w:eastAsia="宋体"/>
              </w:rPr>
              <w:t>协助</w:t>
            </w:r>
            <w:r>
              <w:rPr>
                <w:rFonts w:hint="eastAsia" w:eastAsia="宋体"/>
                <w:lang w:eastAsia="zh-CN"/>
              </w:rPr>
              <w:t>体系推行人</w:t>
            </w:r>
            <w:r>
              <w:rPr>
                <w:rFonts w:hint="eastAsia" w:eastAsia="宋体"/>
              </w:rPr>
              <w:t>对目标指标、管理方案的实施进行监视和测量；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11.</w:t>
            </w:r>
            <w:r>
              <w:rPr>
                <w:rFonts w:hint="eastAsia" w:eastAsia="宋体"/>
              </w:rPr>
              <w:t xml:space="preserve">配合做好内审和管理评审、做好纠正和预防措施等。 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询问组织综合部管理部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曲俊豪，其对部门职责内容和更新的认识清晰，满足要求。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szCs w:val="21"/>
              </w:rPr>
              <w:t>《环境因素识别与评价程序》用以指导进行环境因素的识别、登记评价，以确定重要环境因素以及对环境因素的定期更新。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提供了《环境因素识别评价表》</w:t>
            </w:r>
            <w:r>
              <w:rPr>
                <w:rFonts w:hint="eastAsia"/>
                <w:szCs w:val="21"/>
                <w:lang w:val="en-US" w:eastAsia="zh-CN"/>
              </w:rPr>
              <w:t>监视更新情况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综合办公室</w:t>
            </w:r>
            <w:r>
              <w:rPr>
                <w:rFonts w:hint="eastAsia"/>
                <w:szCs w:val="21"/>
              </w:rPr>
              <w:t>所识别的环境因素标明时态、状态和对环境的影响；经查阅识别出对在办公活动中产生的纸张、</w:t>
            </w:r>
            <w:r>
              <w:rPr>
                <w:rFonts w:hint="eastAsia"/>
                <w:szCs w:val="21"/>
                <w:lang w:val="en-US" w:eastAsia="zh-CN"/>
              </w:rPr>
              <w:t>水</w:t>
            </w:r>
            <w:r>
              <w:rPr>
                <w:rFonts w:hint="eastAsia"/>
                <w:szCs w:val="21"/>
              </w:rPr>
              <w:t>电等</w:t>
            </w:r>
            <w:r>
              <w:rPr>
                <w:rFonts w:hint="eastAsia"/>
                <w:szCs w:val="21"/>
                <w:lang w:val="en-US" w:eastAsia="zh-CN"/>
              </w:rPr>
              <w:t>能源资源</w:t>
            </w:r>
            <w:r>
              <w:rPr>
                <w:rFonts w:hint="eastAsia"/>
                <w:szCs w:val="21"/>
              </w:rPr>
              <w:t>消耗、</w:t>
            </w:r>
            <w:r>
              <w:rPr>
                <w:rFonts w:hint="eastAsia"/>
                <w:szCs w:val="21"/>
                <w:lang w:val="en-US" w:eastAsia="zh-CN"/>
              </w:rPr>
              <w:t>固废（</w:t>
            </w:r>
            <w:r>
              <w:rPr>
                <w:rFonts w:hint="eastAsia"/>
                <w:szCs w:val="21"/>
                <w:lang w:eastAsia="zh-CN"/>
              </w:rPr>
              <w:t>墨盒、硒鼓、灯管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eastAsia"/>
                <w:szCs w:val="21"/>
              </w:rPr>
              <w:t>的废弃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火灾的发生</w:t>
            </w:r>
            <w:r>
              <w:rPr>
                <w:rFonts w:hint="eastAsia"/>
                <w:szCs w:val="21"/>
              </w:rPr>
              <w:t>等环境因素及考虑到环境管理体系发生变更时可能产生的环境因素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未发生明显的变化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  <w:lang w:val="en-US" w:eastAsia="zh-CN"/>
              </w:rPr>
              <w:t>曲俊豪</w:t>
            </w:r>
            <w:r>
              <w:rPr>
                <w:rFonts w:hint="eastAsia"/>
                <w:szCs w:val="21"/>
              </w:rPr>
              <w:t xml:space="preserve">  批准：</w:t>
            </w:r>
            <w:r>
              <w:rPr>
                <w:rFonts w:hint="eastAsia"/>
                <w:szCs w:val="21"/>
                <w:lang w:val="en-US" w:eastAsia="zh-CN"/>
              </w:rPr>
              <w:t>焦德尚；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1月11日。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组织的</w:t>
            </w:r>
            <w:r>
              <w:rPr>
                <w:rFonts w:hint="eastAsia"/>
                <w:szCs w:val="21"/>
              </w:rPr>
              <w:t>重要环境因素采用打分法和是非判断法，由</w:t>
            </w:r>
            <w:r>
              <w:rPr>
                <w:rFonts w:hint="eastAsia"/>
                <w:szCs w:val="21"/>
                <w:lang w:eastAsia="zh-CN"/>
              </w:rPr>
              <w:t>综合办公室</w:t>
            </w:r>
            <w:r>
              <w:rPr>
                <w:rFonts w:hint="eastAsia"/>
                <w:szCs w:val="21"/>
              </w:rPr>
              <w:t>统计综合评分方法确定重要环境因素，提供了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重要环境因素清单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综合办公室涉及的</w:t>
            </w:r>
            <w:r>
              <w:rPr>
                <w:rFonts w:hint="eastAsia"/>
                <w:szCs w:val="21"/>
              </w:rPr>
              <w:t>重要环境因素：主要</w:t>
            </w:r>
            <w:r>
              <w:rPr>
                <w:rFonts w:hint="eastAsia"/>
                <w:szCs w:val="21"/>
                <w:lang w:val="en-US" w:eastAsia="zh-CN"/>
              </w:rPr>
              <w:t>固废（</w:t>
            </w:r>
            <w:r>
              <w:rPr>
                <w:rFonts w:hint="eastAsia"/>
                <w:szCs w:val="21"/>
                <w:lang w:eastAsia="zh-CN"/>
              </w:rPr>
              <w:t>墨盒、硒鼓、灯管</w:t>
            </w:r>
            <w:r>
              <w:rPr>
                <w:rFonts w:hint="eastAsia"/>
                <w:szCs w:val="21"/>
                <w:lang w:val="en-US" w:eastAsia="zh-CN"/>
              </w:rPr>
              <w:t>）处置</w:t>
            </w:r>
            <w:r>
              <w:rPr>
                <w:rFonts w:hint="eastAsia"/>
                <w:szCs w:val="21"/>
              </w:rPr>
              <w:t>、火灾发生等两项；提供了针对重要环境因素编制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环境目标、指标及管理方案，内容包括：目标、指标、主要措施、责任部门、经费、时间要求等。编制：</w:t>
            </w:r>
            <w:r>
              <w:rPr>
                <w:rFonts w:hint="eastAsia"/>
                <w:szCs w:val="21"/>
                <w:lang w:eastAsia="zh-CN"/>
              </w:rPr>
              <w:t>曲俊豪；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  <w:lang w:val="en-US" w:eastAsia="zh-CN"/>
              </w:rPr>
              <w:t>焦德尚；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1月11日。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 w:eastAsia="宋体"/>
                <w:szCs w:val="21"/>
              </w:rPr>
              <w:t>提供了《危险源风险识别、评价、策划表》，对</w:t>
            </w:r>
            <w:r>
              <w:rPr>
                <w:rFonts w:hint="eastAsia" w:eastAsia="宋体"/>
                <w:szCs w:val="21"/>
                <w:lang w:eastAsia="zh-CN"/>
              </w:rPr>
              <w:t>综合办公</w:t>
            </w:r>
            <w:r>
              <w:rPr>
                <w:rFonts w:hint="eastAsia"/>
                <w:szCs w:val="21"/>
                <w:lang w:eastAsia="zh-CN"/>
              </w:rPr>
              <w:t>室</w:t>
            </w:r>
            <w:r>
              <w:rPr>
                <w:rFonts w:hint="eastAsia"/>
                <w:szCs w:val="21"/>
              </w:rPr>
              <w:t>活动场所产生的危险源辨识并进行风险评价，以确定控制措施，</w:t>
            </w:r>
            <w:r>
              <w:rPr>
                <w:rFonts w:hint="eastAsia"/>
                <w:szCs w:val="21"/>
                <w:lang w:val="en-US" w:eastAsia="zh-CN"/>
              </w:rPr>
              <w:t>内容包括</w:t>
            </w:r>
            <w:r>
              <w:rPr>
                <w:rFonts w:hint="eastAsia"/>
                <w:szCs w:val="21"/>
                <w:lang w:eastAsia="zh-CN"/>
              </w:rPr>
              <w:t>综合办公室</w:t>
            </w:r>
            <w:r>
              <w:rPr>
                <w:rFonts w:hint="eastAsia"/>
                <w:szCs w:val="21"/>
              </w:rPr>
              <w:t>在行政办公过程中存在电线老化乱拉乱接、办公区域设备无接地与漏电保护、出差途中发生交通事故等情况产生的火灾、触电、伤亡意外等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未发生明显的变化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  <w:lang w:eastAsia="zh-CN"/>
              </w:rPr>
              <w:t>曲俊豪；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  <w:lang w:val="en-US" w:eastAsia="zh-CN"/>
              </w:rPr>
              <w:t>焦德尚；</w:t>
            </w:r>
            <w:r>
              <w:rPr>
                <w:rFonts w:hint="eastAsia"/>
                <w:szCs w:val="21"/>
              </w:rPr>
              <w:t>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10。</w:t>
            </w:r>
          </w:p>
          <w:p>
            <w:pPr>
              <w:spacing w:line="280" w:lineRule="exact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由各部门有管理经验的人员共同讨论、采用经验法确定不可接受风险。提供了《不可接受风险清单》涉及本部门的不可接受风险有：火灾、触电等危害健康安全等；针对不可接受风险编制了职业健康安全目标、指标及管理方案，内容包括：目标、指标、主要措施、责任部门、经费、时间要求等。编制：</w:t>
            </w:r>
            <w:r>
              <w:rPr>
                <w:rFonts w:hint="eastAsia"/>
                <w:szCs w:val="21"/>
                <w:lang w:eastAsia="zh-CN"/>
              </w:rPr>
              <w:t>曲俊豪；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  <w:lang w:val="en-US" w:eastAsia="zh-CN"/>
              </w:rPr>
              <w:t>焦德尚；</w:t>
            </w:r>
            <w:r>
              <w:rPr>
                <w:rFonts w:hint="eastAsia"/>
                <w:szCs w:val="21"/>
              </w:rPr>
              <w:t>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11。</w:t>
            </w:r>
          </w:p>
        </w:tc>
        <w:tc>
          <w:tcPr>
            <w:tcW w:w="1585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环境和职业健康安全的合规义务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及其</w:t>
            </w: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3/</w:t>
            </w:r>
            <w:r>
              <w:rPr>
                <w:rFonts w:ascii="宋体" w:hAnsi="宋体" w:cs="宋体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szCs w:val="21"/>
              </w:rPr>
              <w:t>按照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统一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szCs w:val="21"/>
              </w:rPr>
              <w:t>《合规性评价管理程序》对合规义务和合规性评价进行了管理。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组织通过</w:t>
            </w:r>
            <w:r>
              <w:rPr>
                <w:rFonts w:hint="eastAsia" w:ascii="宋体" w:hAnsi="宋体" w:cs="宋体"/>
                <w:szCs w:val="21"/>
              </w:rPr>
              <w:t>建立、实施并保持程序来识别与活动、产品和服务有关的法律、法规和其它要求，并建立获取这些要求的渠道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确定适用的法律、法规和其它要求如何运用到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的活动、产品和服务以及相关的环境因素和风险因素。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查所提供的环境和职业健康安全所涉及的《法律法规及其他要求清单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《合规性评价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记录（2021年1月16日）</w:t>
            </w:r>
            <w:r>
              <w:rPr>
                <w:rFonts w:hint="eastAsia" w:ascii="宋体" w:hAnsi="宋体" w:cs="宋体"/>
                <w:szCs w:val="21"/>
              </w:rPr>
              <w:t>，基本涵盖所涉及的相关环境和职业健康安全活动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明确了对应的活动，对适用性、合规性等进行了评价，如中华人民共和国消防法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适用条款为第二条、第五条、第十六条、第十九条、第二十一条、第二十三条、第二十八条、第四十四条、第五十一条、第六十条、第六十四条，明确了适用的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火灾预防要求</w:t>
            </w:r>
            <w:r>
              <w:rPr>
                <w:rFonts w:hint="eastAsia" w:ascii="宋体" w:hAnsi="宋体" w:cs="宋体"/>
                <w:szCs w:val="21"/>
              </w:rPr>
              <w:t>，评价结果为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均遵守了要求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EO6.1.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针对重要环境因素：</w:t>
            </w:r>
            <w:r>
              <w:rPr>
                <w:rFonts w:hint="eastAsia" w:ascii="宋体" w:hAnsi="宋体"/>
                <w:szCs w:val="21"/>
              </w:rPr>
              <w:t>固体废弃物分类处置</w:t>
            </w:r>
            <w:r>
              <w:rPr>
                <w:rFonts w:hint="eastAsia"/>
                <w:szCs w:val="21"/>
              </w:rPr>
              <w:t>、火灾发生</w:t>
            </w:r>
            <w:r>
              <w:rPr>
                <w:rFonts w:hint="eastAsia"/>
                <w:szCs w:val="21"/>
                <w:lang w:val="en-US" w:eastAsia="zh-CN"/>
              </w:rPr>
              <w:t>；重大危险源：</w:t>
            </w:r>
            <w:r>
              <w:rPr>
                <w:rFonts w:hint="eastAsia"/>
                <w:szCs w:val="21"/>
              </w:rPr>
              <w:t>火灾、</w:t>
            </w:r>
            <w:r>
              <w:rPr>
                <w:rFonts w:hint="eastAsia" w:ascii="宋体" w:hAnsi="宋体"/>
                <w:szCs w:val="21"/>
              </w:rPr>
              <w:t>人为治安、盗窃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暴力伤害</w:t>
            </w:r>
            <w:r>
              <w:rPr>
                <w:rFonts w:hint="eastAsia"/>
                <w:szCs w:val="21"/>
              </w:rPr>
              <w:t>等危害健康安全</w:t>
            </w:r>
            <w:r>
              <w:rPr>
                <w:rFonts w:hint="eastAsia"/>
                <w:szCs w:val="21"/>
                <w:lang w:val="en-US" w:eastAsia="zh-CN"/>
              </w:rPr>
              <w:t>；组织</w:t>
            </w:r>
            <w:r>
              <w:rPr>
                <w:rFonts w:hint="eastAsia" w:ascii="宋体" w:hAnsi="宋体" w:cs="宋体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</w:rPr>
              <w:t>环境因素识别评价控制程序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eastAsia="zh-CN"/>
              </w:rPr>
              <w:t>《危险源辨识、风险评价控制程序》</w:t>
            </w:r>
            <w:r>
              <w:rPr>
                <w:rFonts w:hint="eastAsia"/>
                <w:szCs w:val="21"/>
                <w:lang w:val="en-US" w:eastAsia="zh-CN"/>
              </w:rPr>
              <w:t>进行了管理措施的策划。如：</w:t>
            </w:r>
            <w:r>
              <w:rPr>
                <w:rFonts w:hint="eastAsia"/>
                <w:szCs w:val="21"/>
              </w:rPr>
              <w:t>墨盒、硒鼓</w:t>
            </w:r>
            <w:r>
              <w:rPr>
                <w:rFonts w:hint="eastAsia"/>
                <w:szCs w:val="21"/>
                <w:lang w:val="en-US" w:eastAsia="zh-CN"/>
              </w:rPr>
              <w:t>由供应商回收；灯管统一收集存放处理；定期检查消防设施和线路情况；用电安定期进行安全培训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；每年开展应急训练不少于1次</w:t>
            </w:r>
            <w:r>
              <w:rPr>
                <w:rFonts w:hint="eastAsia" w:cs="Times New Roman"/>
                <w:szCs w:val="21"/>
                <w:lang w:val="en-US" w:eastAsia="zh-CN"/>
              </w:rPr>
              <w:t>等，随风险和机遇的识别和确定内容在监视过程中更新，基本符合措施策划和评审要求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Merge w:val="restart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  <w:vMerge w:val="restart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004" w:type="dxa"/>
            <w:vMerge w:val="restart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管理目标。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szCs w:val="21"/>
              </w:rPr>
              <w:t>涉及的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2"/>
              <w:gridCol w:w="3263"/>
              <w:gridCol w:w="3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分目标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考核方法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80" w:beforeLines="20" w:after="80" w:afterLines="20" w:line="0" w:lineRule="atLeast"/>
                    <w:ind w:left="0" w:left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考核结果9月30日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1文件发放及时率≥99%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及时率＝发放及时数÷文件总发放数×100%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2设备完好率≥98%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完好率＝设备总数÷完好设备×100%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3.合格供方评定率≥99%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评定率＝评定总数÷评定数×100%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4.合同履约率100%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履约率＝合同总数÷履约总数×100%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5.顾客投诉处理及时率≥99%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6.顾客满意率≥95分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满意率＝顾客满意分数总和÷总份数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2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7.废弃物请回收部门清运及时率100%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及时率＝应清运总数÷清运次数×100%</w:t>
                  </w:r>
                </w:p>
              </w:tc>
              <w:tc>
                <w:tcPr>
                  <w:tcW w:w="3263" w:type="dxa"/>
                  <w:vAlign w:val="center"/>
                </w:tcPr>
                <w:p>
                  <w:pPr>
                    <w:spacing w:line="280" w:lineRule="exact"/>
                    <w:ind w:firstLine="420" w:firstLineChars="20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100%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目标可测量，与管理方针一致。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有实施落实的方案， 根据统计结果，目标均已完成。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按《环境因素识别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评价管理程序》和《危险源</w:t>
            </w:r>
            <w:r>
              <w:rPr>
                <w:rFonts w:hint="eastAsia"/>
                <w:szCs w:val="21"/>
                <w:lang w:val="en-US" w:eastAsia="zh-CN"/>
              </w:rPr>
              <w:t>识别</w:t>
            </w:r>
            <w:r>
              <w:rPr>
                <w:rFonts w:hint="eastAsia"/>
                <w:szCs w:val="21"/>
              </w:rPr>
              <w:t>评价控制程序》识别的重要环境因素和重大危险</w:t>
            </w:r>
            <w:r>
              <w:rPr>
                <w:rFonts w:hint="eastAsia"/>
                <w:szCs w:val="21"/>
                <w:lang w:val="en-US" w:eastAsia="zh-CN"/>
              </w:rPr>
              <w:t>源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管理措施，制定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《环境运行控制程序》、《职业健康安全运行控制程序》、《相关方管理程序》等文件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szCs w:val="21"/>
              </w:rPr>
              <w:t>统一管理。提供了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危废</w:t>
            </w:r>
            <w:r>
              <w:rPr>
                <w:rFonts w:hint="eastAsia" w:ascii="宋体" w:hAnsi="宋体" w:cs="宋体"/>
                <w:szCs w:val="21"/>
              </w:rPr>
              <w:t>控制和火灾预防的管理方案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基本满足目标控制要求。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  <w:vMerge w:val="continue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  <w:vMerge w:val="continue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004" w:type="dxa"/>
            <w:vMerge w:val="continue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对各岗位能力规定的要求包括了专业技能、岗位资格、能力、工作经验等。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保安资格证，抽查保安员证书如下：①曾建议：证书号：浙012018002857；程小帆，证书号：浙012018002611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年培训计划，内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容包括质量管理的7大原则（主要讲述管理活动中常用的方法）、环境因素识别、危险源辨别再培训、管理方针、目标及管理方案、危废弃物特性知识培训、内审员培训、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环境及安全防护知识培训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等12项；；编制人：牛俊勇；批准人：焦德尚；日期为2021.1.5。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0070C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抽查《培训记录》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1.2021-1-5：培训项目：“ISO9001、ISO14001、ISO 45001基础知识”；培训老师：咨询老师；参加人员：焦德尚、曲俊豪、牛俊勇、李顺坡、殷守龙、钱俊；口试形式进行考核，且进行了有效性评价。评价人：焦德尚。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2.2021-6-18：培训项目：“质量管理七大基本原则 ”；培训老师：咨询老师；参加人：焦德尚、曲俊豪、牛俊勇、李顺坡、殷守龙、钱俊等；口试形式进行考核，且进行了有效性评价。评价人：焦德尚。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培训项目：“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环境因素识别、危险源辨别培训”，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咨询老师；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参加人：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德尚、曲俊豪、牛俊勇、李顺坡、殷守龙、钱俊等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口试形式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进行考核，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进行了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有效性评价。评价人：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焦德尚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另组织提供的专项技能培训计划和实施记录显示：组织在2021年5月举行了消防管理类的培训；在2021年9月举行了治安防范的管理类培训；在2021年5、6、7、10月各举行了一次门岗形象提升及实务操作的培训；在2021年4月举行了一次巡逻岗实务操作的培训；在2021年11月举行了一次消监控岗位实务操作的培训；培训记录显示培训均有按计划执行；询问综合办公室黄岩了解到，组织每次培训效果交流一般都在组织工作微信群里反馈，效果良好，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7.3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组织通过学习、宣传等方法使在控制范围内的相关工作人员知道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①</w:t>
            </w:r>
            <w:r>
              <w:rPr>
                <w:rFonts w:hint="eastAsia"/>
                <w:color w:val="auto"/>
                <w:szCs w:val="21"/>
              </w:rPr>
              <w:t>环境、职业健康安全方针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②</w:t>
            </w:r>
            <w:r>
              <w:rPr>
                <w:rFonts w:hint="eastAsia"/>
                <w:color w:val="auto"/>
                <w:szCs w:val="21"/>
              </w:rPr>
              <w:t>相关的环境、职业健康安全目标；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③</w:t>
            </w:r>
            <w:r>
              <w:rPr>
                <w:rFonts w:hint="eastAsia"/>
                <w:color w:val="auto"/>
                <w:szCs w:val="21"/>
              </w:rPr>
              <w:t>员工对环境、职业健康安全管理体系有效性的贡献，包括改进环境绩效的益处；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④</w:t>
            </w:r>
            <w:r>
              <w:rPr>
                <w:rFonts w:hint="eastAsia"/>
                <w:color w:val="auto"/>
                <w:szCs w:val="21"/>
              </w:rPr>
              <w:t>不符合环境和职业健康安全管理体系要求的后果。</w:t>
            </w:r>
          </w:p>
          <w:p>
            <w:pPr>
              <w:spacing w:line="280" w:lineRule="exact"/>
              <w:ind w:firstLine="420" w:firstLineChars="200"/>
              <w:rPr>
                <w:b/>
                <w:color w:val="0070C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询问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组织员工黄岩，了解组织</w:t>
            </w:r>
            <w:r>
              <w:rPr>
                <w:rFonts w:hint="eastAsia"/>
                <w:color w:val="auto"/>
                <w:szCs w:val="21"/>
              </w:rPr>
              <w:t>方针，知道所在的工作岗位的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/>
                <w:color w:val="auto"/>
                <w:szCs w:val="21"/>
              </w:rPr>
              <w:t>、职业健康安全目标，也了解自己的工作好坏会影响组织环境、职业健康安全管理体系的有效运行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基本满足要求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eastAsia="宋体"/>
                <w:color w:val="auto"/>
                <w:szCs w:val="21"/>
              </w:rPr>
              <w:t>形成了文件化的管理手册、程序文件、三级管理文件以及所要求的记录。编制的程序文件基本符合标准要求的所有程序文件，第三层次文件对体系及其相互关系在手册中做了描述，记录表单满足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eastAsia="宋体"/>
                <w:color w:val="auto"/>
                <w:szCs w:val="21"/>
              </w:rPr>
              <w:t>目前的体系运行的需要。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一级文件：管理手册。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二级文件：包括质量、环境、职业健康安全标准要求的所有程序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共计38个</w:t>
            </w:r>
            <w:r>
              <w:rPr>
                <w:rFonts w:hint="eastAsia" w:eastAsia="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</w:rPr>
              <w:t>三层次文件：制度和作业指导书，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包含了：节能降耗管理规定、固体废物管理规定、消防设施管理规定、处置突发事件应急预案等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1"/>
              </w:rPr>
              <w:t>外来文件：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GB/T 14001-2016环境管理体系  要求及使用指南、GB/T 45001-</w:t>
            </w:r>
            <w:bookmarkStart w:id="0" w:name="_GoBack"/>
            <w:bookmarkEnd w:id="0"/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2020 职业健康安全管理体系 要求及使用指南、</w:t>
            </w:r>
            <w:r>
              <w:rPr>
                <w:rFonts w:hint="eastAsia" w:eastAsia="宋体"/>
                <w:color w:val="auto"/>
                <w:szCs w:val="21"/>
              </w:rPr>
              <w:t>GB 4452-2011 室外消火栓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szCs w:val="21"/>
              </w:rPr>
              <w:t>GB 8181-2005 消防水枪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无企业标准。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查管理手册、程序文件等文件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color w:val="auto"/>
                <w:szCs w:val="21"/>
              </w:rPr>
              <w:t>编制：编制小组，审核：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李顺坡</w:t>
            </w:r>
            <w:r>
              <w:rPr>
                <w:rFonts w:hint="eastAsia" w:eastAsia="宋体"/>
                <w:color w:val="auto"/>
                <w:szCs w:val="21"/>
              </w:rPr>
              <w:t>，批准：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焦德尚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时间：</w:t>
            </w:r>
            <w:r>
              <w:rPr>
                <w:rFonts w:hint="eastAsia" w:eastAsia="宋体"/>
                <w:color w:val="auto"/>
                <w:szCs w:val="21"/>
              </w:rPr>
              <w:t>2020年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szCs w:val="21"/>
              </w:rPr>
              <w:t>月1日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eastAsia="宋体"/>
                <w:color w:val="auto"/>
                <w:szCs w:val="21"/>
              </w:rPr>
              <w:t>查文件编审批手续齐全、文件清晰、编号符合文件控制程序要求。查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eastAsia="宋体"/>
                <w:color w:val="auto"/>
                <w:szCs w:val="21"/>
              </w:rPr>
              <w:t>文件，都有受控标识，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均为</w:t>
            </w:r>
            <w:r>
              <w:rPr>
                <w:rFonts w:hint="eastAsia" w:eastAsia="宋体"/>
                <w:color w:val="auto"/>
                <w:szCs w:val="21"/>
              </w:rPr>
              <w:t>有效版本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无更新记录</w:t>
            </w:r>
            <w:r>
              <w:rPr>
                <w:rFonts w:hint="eastAsia" w:eastAsia="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查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eastAsia="宋体"/>
                <w:color w:val="auto"/>
                <w:szCs w:val="21"/>
              </w:rPr>
              <w:t>文件有标识，检索方便，文件夹存放于铁制文件柜内，防护符合要求。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eastAsia="宋体"/>
                <w:color w:val="auto"/>
                <w:szCs w:val="21"/>
              </w:rPr>
              <w:t>编制并实施了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文件控制程序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eastAsia="宋体"/>
                <w:color w:val="auto"/>
                <w:szCs w:val="21"/>
              </w:rPr>
              <w:t>《记录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控制</w:t>
            </w:r>
            <w:r>
              <w:rPr>
                <w:rFonts w:hint="eastAsia" w:eastAsia="宋体"/>
                <w:color w:val="auto"/>
                <w:szCs w:val="21"/>
              </w:rPr>
              <w:t>程序》对管理体系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文件和</w:t>
            </w:r>
            <w:r>
              <w:rPr>
                <w:rFonts w:hint="eastAsia" w:eastAsia="宋体"/>
                <w:color w:val="auto"/>
                <w:szCs w:val="21"/>
              </w:rPr>
              <w:t>记录的标识、贮存、保护、检索、保存期限和处置等作了明确规定，符合要求。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各文件与记录</w:t>
            </w:r>
            <w:r>
              <w:rPr>
                <w:rFonts w:hint="eastAsia" w:eastAsia="宋体"/>
                <w:color w:val="auto"/>
                <w:szCs w:val="21"/>
              </w:rPr>
              <w:t>明确了记录名称、编号、使用保存部门、保存期限等，各使用部门保存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</w:rPr>
              <w:t>查归档文件整理情况，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eastAsia="宋体"/>
                <w:color w:val="auto"/>
                <w:szCs w:val="21"/>
              </w:rPr>
              <w:t>已将文件进行了分类，按文件的名称、编号及时间装文件袋进行归档，文件较清洁，字迹清晰，检索方便，抽查有内部审核资料、管理评审资料等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查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eastAsia="宋体"/>
                <w:color w:val="auto"/>
                <w:szCs w:val="21"/>
              </w:rPr>
              <w:t>保存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文件和</w:t>
            </w:r>
            <w:r>
              <w:rPr>
                <w:rFonts w:hint="eastAsia" w:eastAsia="宋体"/>
                <w:color w:val="auto"/>
                <w:szCs w:val="21"/>
              </w:rPr>
              <w:t>记录</w:t>
            </w: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eastAsia="宋体"/>
                <w:color w:val="auto"/>
                <w:szCs w:val="21"/>
              </w:rPr>
              <w:t>环境情况，归档文件、记录存放于通风、干燥、防蛀的文件柜内，环境干燥、通风</w:t>
            </w:r>
            <w:r>
              <w:rPr>
                <w:rFonts w:hint="eastAsia" w:eastAsia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color w:val="auto"/>
                <w:szCs w:val="21"/>
              </w:rPr>
              <w:t>符合文件归档的要求。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</w:rPr>
              <w:t>提供了作废文件记录：有作废理由、作废日期及申请部门、审核人签字。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文件及</w:t>
            </w:r>
            <w:r>
              <w:rPr>
                <w:rFonts w:hint="eastAsia" w:eastAsia="宋体"/>
                <w:color w:val="auto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编制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与环境、安全管理体系运行控制有关的文件有《相关方环安行为控制程序》、《固体废弃物管理控制程序》、《消防管理控制程序》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废水管理控制程序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节能降耗控制程序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安全作业管理控制程序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并提供了环境和安全检查表。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废水管控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组织经营场所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主要生活废水排入政府污水管网统一处理。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废气管控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办公现场基本无废气排放。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噪声管控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办公噪声主要是复印机运行，噪声较低，采取措施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按时清洁保养。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固废管控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主要为生活垃圾，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有垃圾篓集中倒入垃圾站由市政环卫运送至统一地点集中处理。危废（墨盒、硒鼓、灯管）排放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由供应商回收处理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能源资源管控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过程注意节水、节电，人走关闭开关，现场采用声控节能灯，未发现有漏水和浪费电能的现象。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潜在火灾管控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现场发现有灭火器，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消防安全检查相关记录。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安全防护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给员工发放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保安装备、服装、防疫口罩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等劳保用品，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组织人员定期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b/>
                <w:color w:val="0070C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.为员工缴纳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社保。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pStyle w:val="16"/>
              <w:spacing w:line="280" w:lineRule="exact"/>
              <w:ind w:firstLineChars="0"/>
              <w:rPr>
                <w:rFonts w:hint="eastAsia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编制了《应急准备和响应控制程序》，查看内容基本符合要求。</w:t>
            </w:r>
          </w:p>
          <w:p>
            <w:pPr>
              <w:pStyle w:val="16"/>
              <w:spacing w:line="280" w:lineRule="exact"/>
              <w:ind w:firstLineChars="0"/>
              <w:rPr>
                <w:rFonts w:hint="eastAsia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策划了应急预案包括消防灭火演练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处置暴力犯罪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盗窃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打架斗殴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交通意外事故等应急预案。</w:t>
            </w:r>
          </w:p>
          <w:p>
            <w:pPr>
              <w:pStyle w:val="16"/>
              <w:spacing w:line="280" w:lineRule="exact"/>
              <w:ind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查应急预案评估报告，通过以上评估，应急预案的制定基本合理。</w:t>
            </w:r>
          </w:p>
          <w:p>
            <w:pPr>
              <w:pStyle w:val="16"/>
              <w:spacing w:line="280" w:lineRule="exact"/>
              <w:ind w:firstLineChars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 w:val="21"/>
                <w:szCs w:val="21"/>
              </w:rPr>
              <w:t>进行了消防灭火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等应急演练</w:t>
            </w:r>
            <w:r>
              <w:rPr>
                <w:rFonts w:hint="eastAsia"/>
                <w:color w:val="auto"/>
                <w:sz w:val="21"/>
                <w:szCs w:val="21"/>
              </w:rPr>
              <w:t>，查应急演练记录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16"/>
              <w:spacing w:line="280" w:lineRule="exact"/>
              <w:ind w:firstLineChars="0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消防灭火演练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时间：2021.5.12；地点：公司办公大楼前；对演练过程进行了描述，并对预案的有效性进行了评价；2.处置暴力犯罪-盗窃演练：时间：2021.5.12下午；地点：公司办公大楼前；对演练过程进行了描述，并对预案的有效性进行了评价；3.危险物品的处理演练：时间：2021.5.12下午；地点：公司办公大楼前；对演练过程进行了描述，并对预案的有效性进行了评价；4.打架斗殴演练：时间：2021.7.13下午；地点：公司办公大楼前；对演练过程进行了描述，并对预案的有效性进行了评价；5.交通意外事故演练：时间：2021.7.14上午；地点：公司办公大楼前；对演练过程进行了描述，并对预案的有效性进行了评价；6.抢劫案件的处置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演练：时间：2021.7.15上午；地点：公司办公大楼前；对演练过程进行了描述，并对预案的有效性进行了评价；7.瓦斯、易燃气体泄漏应急处理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演练：时间：2021.8.2上午；地点：公司办公大楼前；对演练过程进行了描述，并对预案的有效性进行了评价；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目前未发生火灾、人身伤害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、公共安全事件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等事故。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监视测量分析和评价总则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EO9.1.1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现场审核时发现，组织的监视测量情况如下：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a）确定了需要监视和测量的对象内容包括1）满足法律法规要求和其他要求的程度；2）与辨识出的环境因素、危险源、风险和机遇相关的活动和运行；3）实现组织目标的进展情况；4）运行控制措施和其他控制措施的有效性等；</w:t>
            </w:r>
          </w:p>
          <w:p>
            <w:pPr>
              <w:spacing w:line="280" w:lineRule="exact"/>
              <w:ind w:firstLine="4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b）确定了有效结果所需要的监视、测量、分析和评价方法；</w:t>
            </w:r>
          </w:p>
          <w:p>
            <w:pPr>
              <w:spacing w:line="280" w:lineRule="exact"/>
              <w:ind w:firstLine="4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c）评价其环境、职业健康安全绩效所依据的准则和参数适当；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d）在适当的时候实施了监视和测量；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e）在适宜的时机分析和评价了监视和测量结果。</w:t>
            </w:r>
          </w:p>
          <w:p>
            <w:pPr>
              <w:spacing w:line="280" w:lineRule="exact"/>
              <w:ind w:firstLine="42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f）按其建立的信息交流过程的规定及其合规义务的要求，就有关质量环境职业健康安全绩效的信息进行内部和外部信息交流。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g）在适当的时候评价了环境、职业健康安全管理体系的绩效和有效性。</w:t>
            </w:r>
          </w:p>
          <w:p>
            <w:pPr>
              <w:spacing w:line="280" w:lineRule="exact"/>
              <w:ind w:firstLine="42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综上，组织的监视测量分析评价总体上满足要求。</w:t>
            </w:r>
          </w:p>
        </w:tc>
        <w:tc>
          <w:tcPr>
            <w:tcW w:w="1585" w:type="dxa"/>
          </w:tcPr>
          <w:p>
            <w:pPr>
              <w:spacing w:line="280" w:lineRule="exact"/>
              <w:ind w:firstLine="421"/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C57A3"/>
    <w:rsid w:val="001F0E7B"/>
    <w:rsid w:val="002533F4"/>
    <w:rsid w:val="00284ABB"/>
    <w:rsid w:val="00287457"/>
    <w:rsid w:val="002B36EC"/>
    <w:rsid w:val="002C22A6"/>
    <w:rsid w:val="002E29A0"/>
    <w:rsid w:val="002E55EA"/>
    <w:rsid w:val="002F05BD"/>
    <w:rsid w:val="003015FB"/>
    <w:rsid w:val="00320053"/>
    <w:rsid w:val="003273C2"/>
    <w:rsid w:val="003445A0"/>
    <w:rsid w:val="00382525"/>
    <w:rsid w:val="00384FEF"/>
    <w:rsid w:val="00397D3F"/>
    <w:rsid w:val="003C254E"/>
    <w:rsid w:val="003C3E64"/>
    <w:rsid w:val="003D3109"/>
    <w:rsid w:val="003E42F8"/>
    <w:rsid w:val="003E434A"/>
    <w:rsid w:val="004042E3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A2330"/>
    <w:rsid w:val="005A23B2"/>
    <w:rsid w:val="005A2461"/>
    <w:rsid w:val="005B6C34"/>
    <w:rsid w:val="005D2531"/>
    <w:rsid w:val="005E4274"/>
    <w:rsid w:val="00604A19"/>
    <w:rsid w:val="00611AF8"/>
    <w:rsid w:val="00621EA2"/>
    <w:rsid w:val="006256EF"/>
    <w:rsid w:val="00646303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6050"/>
    <w:rsid w:val="00800D15"/>
    <w:rsid w:val="00814B16"/>
    <w:rsid w:val="008242EA"/>
    <w:rsid w:val="008265BB"/>
    <w:rsid w:val="00834CE8"/>
    <w:rsid w:val="0085042B"/>
    <w:rsid w:val="008631F9"/>
    <w:rsid w:val="00863BB9"/>
    <w:rsid w:val="00871409"/>
    <w:rsid w:val="00877CE4"/>
    <w:rsid w:val="008A1509"/>
    <w:rsid w:val="008B209A"/>
    <w:rsid w:val="008B3B2F"/>
    <w:rsid w:val="008C01A2"/>
    <w:rsid w:val="008C12D7"/>
    <w:rsid w:val="008D2E87"/>
    <w:rsid w:val="008D3475"/>
    <w:rsid w:val="008E03E3"/>
    <w:rsid w:val="0092791F"/>
    <w:rsid w:val="0093178E"/>
    <w:rsid w:val="00954D65"/>
    <w:rsid w:val="00955C0E"/>
    <w:rsid w:val="00976860"/>
    <w:rsid w:val="00991AEB"/>
    <w:rsid w:val="009977CF"/>
    <w:rsid w:val="009B1072"/>
    <w:rsid w:val="009D250B"/>
    <w:rsid w:val="00A01526"/>
    <w:rsid w:val="00A12A4B"/>
    <w:rsid w:val="00A25406"/>
    <w:rsid w:val="00A30F85"/>
    <w:rsid w:val="00A52229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507C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937E0"/>
    <w:rsid w:val="00DE1A2C"/>
    <w:rsid w:val="00DE2372"/>
    <w:rsid w:val="00DE2FCE"/>
    <w:rsid w:val="00DF19AB"/>
    <w:rsid w:val="00E0114F"/>
    <w:rsid w:val="00E11BD3"/>
    <w:rsid w:val="00E17655"/>
    <w:rsid w:val="00E219A3"/>
    <w:rsid w:val="00E40731"/>
    <w:rsid w:val="00E41911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9257D"/>
    <w:rsid w:val="00FB5026"/>
    <w:rsid w:val="00FB6FAA"/>
    <w:rsid w:val="00FF0A51"/>
    <w:rsid w:val="00FF1D21"/>
    <w:rsid w:val="00FF72C2"/>
    <w:rsid w:val="02C60B72"/>
    <w:rsid w:val="05E5389B"/>
    <w:rsid w:val="05FA2898"/>
    <w:rsid w:val="05FE7AA0"/>
    <w:rsid w:val="07C621BB"/>
    <w:rsid w:val="0A557013"/>
    <w:rsid w:val="0A742C74"/>
    <w:rsid w:val="0A755CD1"/>
    <w:rsid w:val="0C593122"/>
    <w:rsid w:val="0DE55690"/>
    <w:rsid w:val="11B844E6"/>
    <w:rsid w:val="154537CD"/>
    <w:rsid w:val="16B20DAC"/>
    <w:rsid w:val="184E71FB"/>
    <w:rsid w:val="1AC622B7"/>
    <w:rsid w:val="1AD52E32"/>
    <w:rsid w:val="1CE04199"/>
    <w:rsid w:val="1D29198B"/>
    <w:rsid w:val="1DDA19F5"/>
    <w:rsid w:val="1DED3012"/>
    <w:rsid w:val="1F1620F4"/>
    <w:rsid w:val="20FB1542"/>
    <w:rsid w:val="224D22D1"/>
    <w:rsid w:val="248C1C53"/>
    <w:rsid w:val="24F353CE"/>
    <w:rsid w:val="250076E0"/>
    <w:rsid w:val="25573862"/>
    <w:rsid w:val="28114B4B"/>
    <w:rsid w:val="28321D4D"/>
    <w:rsid w:val="2CB84FA2"/>
    <w:rsid w:val="2DD45655"/>
    <w:rsid w:val="2F27128F"/>
    <w:rsid w:val="310F699B"/>
    <w:rsid w:val="37AD2A41"/>
    <w:rsid w:val="39921977"/>
    <w:rsid w:val="39CF162B"/>
    <w:rsid w:val="3AC32CD9"/>
    <w:rsid w:val="3BC04E1C"/>
    <w:rsid w:val="3C406CD7"/>
    <w:rsid w:val="3C825E30"/>
    <w:rsid w:val="3CAE221A"/>
    <w:rsid w:val="3DE71DF7"/>
    <w:rsid w:val="3F27057E"/>
    <w:rsid w:val="40C10DDC"/>
    <w:rsid w:val="40E74D4C"/>
    <w:rsid w:val="415648A7"/>
    <w:rsid w:val="457C68A6"/>
    <w:rsid w:val="482D12C3"/>
    <w:rsid w:val="4982285D"/>
    <w:rsid w:val="4A5678FC"/>
    <w:rsid w:val="4C646910"/>
    <w:rsid w:val="4D1B0752"/>
    <w:rsid w:val="4D64659D"/>
    <w:rsid w:val="4DA0550D"/>
    <w:rsid w:val="4DED56EF"/>
    <w:rsid w:val="4F9D7B44"/>
    <w:rsid w:val="51FD1AFE"/>
    <w:rsid w:val="52497B10"/>
    <w:rsid w:val="53B37216"/>
    <w:rsid w:val="55A16F92"/>
    <w:rsid w:val="56223FA6"/>
    <w:rsid w:val="56D227CA"/>
    <w:rsid w:val="59C33A3E"/>
    <w:rsid w:val="5A264DA1"/>
    <w:rsid w:val="5D774484"/>
    <w:rsid w:val="5DE25B5D"/>
    <w:rsid w:val="5DEA664B"/>
    <w:rsid w:val="5E374D13"/>
    <w:rsid w:val="5E7056C2"/>
    <w:rsid w:val="5E8715ED"/>
    <w:rsid w:val="62C6467B"/>
    <w:rsid w:val="63301201"/>
    <w:rsid w:val="674476A9"/>
    <w:rsid w:val="674800AE"/>
    <w:rsid w:val="685F19E3"/>
    <w:rsid w:val="69407A67"/>
    <w:rsid w:val="6A3944D6"/>
    <w:rsid w:val="6B012A20"/>
    <w:rsid w:val="6DEA61F3"/>
    <w:rsid w:val="6E1D241E"/>
    <w:rsid w:val="70605A27"/>
    <w:rsid w:val="7072674B"/>
    <w:rsid w:val="717F6C52"/>
    <w:rsid w:val="718C007A"/>
    <w:rsid w:val="747D06DB"/>
    <w:rsid w:val="756D0DAF"/>
    <w:rsid w:val="75AC0353"/>
    <w:rsid w:val="77122026"/>
    <w:rsid w:val="77A64F39"/>
    <w:rsid w:val="78487861"/>
    <w:rsid w:val="78E056A7"/>
    <w:rsid w:val="79834EBC"/>
    <w:rsid w:val="79C57453"/>
    <w:rsid w:val="7B346CFF"/>
    <w:rsid w:val="7D586EFA"/>
    <w:rsid w:val="7F462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1037</Words>
  <Characters>5913</Characters>
  <Lines>49</Lines>
  <Paragraphs>13</Paragraphs>
  <TotalTime>1</TotalTime>
  <ScaleCrop>false</ScaleCrop>
  <LinksUpToDate>false</LinksUpToDate>
  <CharactersWithSpaces>6937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2021-11-09T04:59:47Z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BFB26C3BE5EC4718AB15AEF4DB5A26C4</vt:lpwstr>
  </property>
</Properties>
</file>