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受审核部门：洪湖市现代基业商品砼有限公司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温红玲 </w:t>
            </w:r>
            <w:r>
              <w:rPr>
                <w:rFonts w:hint="eastAsia"/>
                <w:color w:val="000000"/>
                <w:sz w:val="24"/>
                <w:szCs w:val="24"/>
              </w:rPr>
              <w:t>强兴，潘荣君，张磊                     审核时间：</w:t>
            </w:r>
            <w:r>
              <w:rPr>
                <w:color w:val="000000"/>
              </w:rPr>
              <w:t>2021年11月05日 上午至2021年11月05日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bookmarkStart w:id="0" w:name="机构代码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9142108368267698XH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2029年1月6日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商品砼生产、销售；砂石、水泥销售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  <w:r>
              <w:rPr>
                <w:rFonts w:hint="eastAsia"/>
                <w:color w:val="000000"/>
                <w:lang w:val="en-US" w:eastAsia="zh-CN"/>
              </w:rPr>
              <w:t>Q：混凝土的生产及销售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E：混凝土的生产及销售所涉及场所的相关环境管理活动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O：混凝土的生产及销售所涉及场所的相关职业健康安全管理活动</w:t>
            </w:r>
            <w:bookmarkEnd w:id="1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固定污染源排污登记回执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9142108368267698XH001Y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2020年06月03日至2025年06月02日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混凝土的生产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洪湖市乌林镇茅埠村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排污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洪湖市乌林镇茅埠村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57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/>
                <w:color w:val="000000"/>
                <w:sz w:val="30"/>
                <w:szCs w:val="30"/>
              </w:rPr>
              <w:t>质量方针：</w:t>
            </w:r>
          </w:p>
          <w:p>
            <w:pPr>
              <w:spacing w:line="360" w:lineRule="auto"/>
              <w:jc w:val="both"/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诚信为本</w:t>
            </w: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</w:rPr>
              <w:t>，</w:t>
            </w: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质量至上</w:t>
            </w: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</w:rPr>
              <w:t>；节能降耗，保护环境；健康安全，</w:t>
            </w: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  <w:lang w:val="en-US" w:eastAsia="zh-CN"/>
              </w:rPr>
              <w:t>以人为本</w:t>
            </w:r>
            <w:r>
              <w:rPr>
                <w:rStyle w:val="8"/>
                <w:rFonts w:hint="eastAsia" w:ascii="楷体" w:hAnsi="楷体" w:eastAsia="楷体"/>
                <w:color w:val="000000"/>
                <w:sz w:val="28"/>
                <w:szCs w:val="28"/>
              </w:rPr>
              <w:t>；规范管理，持续改进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产品生产一次验收合格率98%以上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一次检验合格产品数/生产产品总数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98.1 %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顾客综合满意率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0%以上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顾客满意度调查总分数/调查顾客总数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3.3</w:t>
                  </w:r>
                  <w:r>
                    <w:rPr>
                      <w:rFonts w:hint="eastAsia"/>
                      <w:sz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遵守环保法规，年超标排放次数为零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固废分类管理，合格处置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公司废弃物均有分类堆放,并与固废处理方签收协议。未有违规处置情形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杜绝重大伤亡事故发生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每年轻伤以下事故少于3次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全年生产现场无火灾、爆炸事故.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40" w:lineRule="atLeast"/>
                    <w:jc w:val="left"/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u w:val="none"/>
                    </w:rPr>
                    <w:t>全年职业病发生零次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Cs w:val="21"/>
                    </w:rPr>
                    <w:t>1次/年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27-28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受审核组织没有设计开发的责任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配比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搅拌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93.3%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混凝土搅拌站、铲车、砂石分离机、骨料皮带输送机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水泥细度负压筛析仪、水泥稠度与凝结时间测定仪、雷氏夹测定仪、数显式压力试验机、电子秤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锅炉；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20万平方米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20万平方米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固定污染源排污登记回执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9142108368267698XH001Y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2020年06月03日至2025年06月02日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武净（监）字20212142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废油、废化学品包装袋、废活性炭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污水处理装置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生产标准化</w:t>
            </w:r>
            <w:r>
              <w:rPr>
                <w:color w:val="000000"/>
                <w:szCs w:val="18"/>
              </w:rPr>
              <w:t>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职业病危害因素定期检测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JLJC（2021）-JP-289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  <w:bookmarkStart w:id="2" w:name="_GoBack"/>
            <w:bookmarkEnd w:id="2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D6C67AD"/>
    <w:rsid w:val="2DEE50EC"/>
    <w:rsid w:val="58090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28</TotalTime>
  <ScaleCrop>false</ScaleCrop>
  <LinksUpToDate>false</LinksUpToDate>
  <CharactersWithSpaces>18099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2021-11-20T03:22:13Z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