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10068-2025-EnMs</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0424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沧州泰昌管道装备有限公司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潘琳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潘琳、陈文阁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9786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A7E80">
              <w:rPr>
                <w:rFonts w:asciiTheme="minorEastAsia" w:eastAsiaTheme="minorEastAsia" w:hAnsiTheme="minorEastAsia" w:hint="eastAsia"/>
              </w:rPr>
              <w:t>09</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潘琳</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2025-N1EnMS-1304083</w:t>
            </w:r>
          </w:p>
        </w:tc>
        <w:tc>
          <w:tcPr>
            <w:tcW w:w="3145" w:type="dxa"/>
            <w:vAlign w:val="center"/>
          </w:tcPr>
          <w:p w:rsidR="00513B91">
            <w:pPr>
              <w:spacing w:line="360" w:lineRule="exact"/>
              <w:jc w:val="center"/>
              <w:rPr>
                <w:szCs w:val="21"/>
              </w:rPr>
            </w:pPr>
            <w:r>
              <w:t>2.7</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r>
              <w:t>陈文阁</w:t>
            </w:r>
          </w:p>
        </w:tc>
        <w:tc>
          <w:tcPr>
            <w:tcW w:w="1051" w:type="dxa"/>
            <w:vAlign w:val="center"/>
          </w:tcPr>
          <w:p w:rsidR="00513B91">
            <w:pPr>
              <w:spacing w:line="360" w:lineRule="auto"/>
              <w:jc w:val="center"/>
            </w:pPr>
            <w:r>
              <w:t>组员</w:t>
            </w:r>
          </w:p>
        </w:tc>
        <w:tc>
          <w:tcPr>
            <w:tcW w:w="1466" w:type="dxa"/>
            <w:vAlign w:val="center"/>
          </w:tcPr>
          <w:p w:rsidR="00513B91">
            <w:pPr>
              <w:spacing w:line="360" w:lineRule="auto"/>
              <w:jc w:val="center"/>
            </w:pPr>
            <w:r>
              <w:t>审核员</w:t>
            </w:r>
          </w:p>
        </w:tc>
        <w:tc>
          <w:tcPr>
            <w:tcW w:w="2268" w:type="dxa"/>
            <w:vAlign w:val="center"/>
          </w:tcPr>
          <w:p w:rsidR="00513B91">
            <w:pPr>
              <w:spacing w:line="360" w:lineRule="auto"/>
              <w:jc w:val="center"/>
            </w:pPr>
            <w:r>
              <w:t>2024-N1EnMS-1034532</w:t>
            </w:r>
          </w:p>
        </w:tc>
        <w:tc>
          <w:tcPr>
            <w:tcW w:w="3145" w:type="dxa"/>
            <w:vAlign w:val="center"/>
          </w:tcPr>
          <w:p w:rsidR="00513B91">
            <w:pPr>
              <w:spacing w:line="360" w:lineRule="auto"/>
              <w:jc w:val="center"/>
            </w:pP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6F26FE">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3B9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3B91">
            <w:pPr>
              <w:pStyle w:val="Default"/>
              <w:spacing w:line="276" w:lineRule="auto"/>
              <w:ind w:firstLine="420" w:firstLineChars="200"/>
              <w:jc w:val="both"/>
              <w:rPr>
                <w:rFonts w:ascii="宋体" w:hAnsi="宋体" w:cs="宋体"/>
                <w:color w:val="auto"/>
                <w:kern w:val="2"/>
                <w:sz w:val="21"/>
                <w:szCs w:val="21"/>
                <w:highlight w:val="yellow"/>
              </w:rPr>
            </w:pPr>
            <w:r w:rsidRPr="001B4B04">
              <w:rPr>
                <w:rFonts w:ascii="宋体" w:hAnsi="宋体" w:cs="宋体" w:hint="eastAsia"/>
                <w:color w:val="auto"/>
                <w:kern w:val="2"/>
                <w:sz w:val="21"/>
                <w:szCs w:val="21"/>
              </w:rPr>
              <w:t>所属行业标准：</w:t>
            </w:r>
          </w:p>
        </w:tc>
      </w:tr>
    </w:tbl>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2026年02月02日上午至2026年02月02日下午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 xml:space="preserve">现场审核   </w:t>
      </w:r>
      <w:bookmarkStart w:id="7" w:name="远程审核勾选"/>
      <w:r>
        <w:rPr>
          <w:rFonts w:ascii="宋体" w:hAnsi="宋体" w:cs="宋体" w:hint="eastAsia"/>
          <w:sz w:val="21"/>
          <w:szCs w:val="21"/>
        </w:rPr>
        <w:t>□</w:t>
      </w:r>
      <w:bookmarkEnd w:id="7"/>
      <w:r>
        <w:rPr>
          <w:rFonts w:ascii="宋体" w:hAnsi="宋体" w:cs="宋体" w:hint="eastAsia"/>
          <w:sz w:val="21"/>
          <w:szCs w:val="21"/>
        </w:rPr>
        <w:t xml:space="preserve">远程审核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双金属复合法兰、管件、资质范围内的压力容器及部件、资质范围内压力管道元件（无缝管件、有缝管件、锻制管件、钢制锻造法兰及工厂化预制管段）、耐磨管道及管件、机械用配件、船舶用配件、支吊架、防腐保温管道及管件的生产所涉及的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河北盐山经济开发区正港园区</w:t>
      </w:r>
    </w:p>
    <w:p w:rsidR="00513B91">
      <w:pPr>
        <w:spacing w:line="360" w:lineRule="auto"/>
        <w:ind w:firstLine="420" w:firstLineChars="200"/>
      </w:pPr>
      <w:r>
        <w:rPr>
          <w:rFonts w:hint="eastAsia"/>
        </w:rPr>
        <w:t>办公地址：</w:t>
      </w:r>
      <w:r>
        <w:rPr>
          <w:rFonts w:hint="eastAsia"/>
        </w:rPr>
        <w:t>河北盐山经济开发区正港园区</w:t>
      </w:r>
    </w:p>
    <w:p w:rsidR="00513B91">
      <w:pPr>
        <w:spacing w:line="360" w:lineRule="auto"/>
        <w:ind w:firstLine="420" w:firstLineChars="200"/>
      </w:pPr>
      <w:r>
        <w:rPr>
          <w:rFonts w:hint="eastAsia"/>
        </w:rPr>
        <w:t>经营地址：</w:t>
      </w:r>
      <w:bookmarkStart w:id="11" w:name="生产地址"/>
      <w:bookmarkEnd w:id="11"/>
      <w:r>
        <w:rPr>
          <w:rFonts w:hint="eastAsia"/>
        </w:rPr>
        <w:t>河北盐山经济开发区正港园区</w:t>
      </w:r>
    </w:p>
    <w:p w:rsidR="00513B91">
      <w:pPr>
        <w:pStyle w:val="a"/>
        <w:ind w:firstLine="420" w:firstLineChars="200"/>
      </w:pPr>
      <w:r>
        <w:rPr>
          <w:rFonts w:hint="eastAsia"/>
        </w:rPr>
        <w:t>固定多场所地址：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6F26F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6F26FE">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t>管理体系方针的制定、承诺的执行：</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br/>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A.组织制定并实施能源数据收集计划，计划与其规模、复杂性、资源及其测量和监视设备的适宜性，计划规定的检测其关键特性所需的数据，以及收集、保留这些书的方式和频次：</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3B91" w:rsidP="006F26FE">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6F26FE">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3B91">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6F26FE">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bCs/>
                <w:szCs w:val="21"/>
                <w:highlight w:val="yellow"/>
              </w:rPr>
            </w:pPr>
          </w:p>
          <w:p w:rsidR="001B4B04">
            <w:pPr>
              <w:spacing w:line="280" w:lineRule="exact"/>
              <w:rPr>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沧州泰昌管道装备有限公司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6F26FE">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6F26FE">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潘琳、陈文阁</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sidR="000D6B53">
              <w:rPr>
                <w:szCs w:val="21"/>
              </w:rPr>
              <w:fldChar w:fldCharType="begin"/>
            </w:r>
            <w:r>
              <w:rPr>
                <w:szCs w:val="21"/>
              </w:rPr>
              <w:instrText xml:space="preserve"> PAGE </w:instrText>
            </w:r>
            <w:r w:rsidR="000D6B53">
              <w:rPr>
                <w:szCs w:val="21"/>
              </w:rPr>
              <w:fldChar w:fldCharType="separate"/>
            </w:r>
            <w:r w:rsidR="006F26FE">
              <w:rPr>
                <w:noProof/>
                <w:szCs w:val="21"/>
              </w:rPr>
              <w:t>2</w:t>
            </w:r>
            <w:r w:rsidR="000D6B53">
              <w:rPr>
                <w:szCs w:val="21"/>
              </w:rPr>
              <w:fldChar w:fldCharType="end"/>
            </w:r>
            <w:r>
              <w:rPr>
                <w:rFonts w:hint="eastAsia"/>
                <w:szCs w:val="21"/>
              </w:rPr>
              <w:t>页共</w:t>
            </w:r>
            <w:r w:rsidR="000D6B53">
              <w:rPr>
                <w:szCs w:val="21"/>
              </w:rPr>
              <w:fldChar w:fldCharType="begin"/>
            </w:r>
            <w:r>
              <w:rPr>
                <w:rFonts w:hint="eastAsia"/>
                <w:szCs w:val="21"/>
              </w:rPr>
              <w:instrText>=</w:instrText>
            </w:r>
            <w:r w:rsidR="000D6B53">
              <w:rPr>
                <w:szCs w:val="21"/>
              </w:rPr>
              <w:fldChar w:fldCharType="begin"/>
            </w:r>
            <w:r>
              <w:rPr>
                <w:szCs w:val="21"/>
              </w:rPr>
              <w:instrText xml:space="preserve"> NUMPAGES  </w:instrText>
            </w:r>
            <w:r w:rsidR="000D6B53">
              <w:rPr>
                <w:szCs w:val="21"/>
              </w:rPr>
              <w:fldChar w:fldCharType="separate"/>
            </w:r>
            <w:r w:rsidR="006F26FE">
              <w:rPr>
                <w:noProof/>
                <w:szCs w:val="21"/>
              </w:rPr>
              <w:instrText>12</w:instrText>
            </w:r>
            <w:r w:rsidR="000D6B53">
              <w:rPr>
                <w:szCs w:val="21"/>
              </w:rPr>
              <w:fldChar w:fldCharType="end"/>
            </w:r>
            <w:r>
              <w:rPr>
                <w:rFonts w:hint="eastAsia"/>
                <w:szCs w:val="21"/>
              </w:rPr>
              <w:instrText>-</w:instrText>
            </w:r>
            <w:r>
              <w:rPr>
                <w:szCs w:val="21"/>
              </w:rPr>
              <w:instrText xml:space="preserve">1 </w:instrText>
            </w:r>
            <w:r w:rsidR="000D6B53">
              <w:rPr>
                <w:szCs w:val="21"/>
              </w:rPr>
              <w:fldChar w:fldCharType="separate"/>
            </w:r>
            <w:r w:rsidR="006F26FE">
              <w:rPr>
                <w:noProof/>
                <w:szCs w:val="21"/>
              </w:rPr>
              <w:t>11</w:t>
            </w:r>
            <w:r w:rsidR="000D6B53">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73419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D6B53"/>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26FE"/>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A7E80"/>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837A1"/>
    <w:rsid w:val="00A934BA"/>
    <w:rsid w:val="00AB0289"/>
    <w:rsid w:val="00AB1797"/>
    <w:rsid w:val="00AB7D3D"/>
    <w:rsid w:val="00AC3F5D"/>
    <w:rsid w:val="00AE3533"/>
    <w:rsid w:val="00AE6DDC"/>
    <w:rsid w:val="00AE71F3"/>
    <w:rsid w:val="00AF0F3D"/>
    <w:rsid w:val="00AF66F6"/>
    <w:rsid w:val="00AF7110"/>
    <w:rsid w:val="00B10E70"/>
    <w:rsid w:val="00B2046F"/>
    <w:rsid w:val="00B20767"/>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05EEA"/>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1022</Words>
  <Characters>5826</Characters>
  <Application>Microsoft Office Word</Application>
  <DocSecurity>0</DocSecurity>
  <Lines>48</Lines>
  <Paragraphs>13</Paragraphs>
  <ScaleCrop>false</ScaleCrop>
  <Company>微软中国</Company>
  <LinksUpToDate>false</LinksUpToDate>
  <CharactersWithSpaces>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134</cp:revision>
  <cp:lastPrinted>2019-05-13T03:19:00Z</cp:lastPrinted>
  <dcterms:created xsi:type="dcterms:W3CDTF">2015-06-17T14:51:00Z</dcterms:created>
  <dcterms:modified xsi:type="dcterms:W3CDTF">2026-01-21T02:38:00Z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