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1205" w:firstLineChars="500"/>
        <w:rPr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配电箱壳体主接点电阻测量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高度控制测量过程有效性确认记录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437"/>
        <w:gridCol w:w="2250"/>
        <w:gridCol w:w="300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配电箱壳体主接点电阻测量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RZ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-CL-GF-20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质检部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，MPE:±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Times New Roman" w:hAnsi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ascii="Times New Roman" w:hAnsi="Times New Roman"/>
                <w:b w:val="0"/>
                <w:bCs/>
                <w:sz w:val="24"/>
                <w:szCs w:val="24"/>
                <w:lang w:val="en-US" w:eastAsia="zh-CN"/>
              </w:rPr>
              <w:t>HX/GL-09-2017《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eastAsia" w:ascii="Times New Roman" w:hAnsi="Times New Roman" w:cs="Times New Roman"/>
                <w:b w:val="0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测试仪检验规程</w:t>
            </w:r>
            <w:r>
              <w:rPr>
                <w:rFonts w:hint="eastAsia" w:ascii="Times New Roman" w:hAnsi="Times New Roman"/>
                <w:b w:val="0"/>
                <w:bCs/>
                <w:sz w:val="24"/>
                <w:szCs w:val="24"/>
                <w:lang w:val="en-US" w:eastAsia="zh-CN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备台账》上的测量设备：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其编号：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2104009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021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南京市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计量监督检测院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。符合要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2104009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2104009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4.92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9" o:spt="75" alt="" type="#_x0000_t75" style="height:46.55pt;width:17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743585" cy="368300"/>
                  <wp:effectExtent l="0" t="0" r="18415" b="12700"/>
                  <wp:docPr id="7" name="图片 7" descr="69d616f0b0cd262e072144421b0e0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9d616f0b0cd262e072144421b0e0a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1B12AC4"/>
    <w:rsid w:val="12C063C8"/>
    <w:rsid w:val="135A7270"/>
    <w:rsid w:val="146F541C"/>
    <w:rsid w:val="150A6223"/>
    <w:rsid w:val="160419C5"/>
    <w:rsid w:val="16304F76"/>
    <w:rsid w:val="17082EC9"/>
    <w:rsid w:val="182E5CC8"/>
    <w:rsid w:val="1AC00ACD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6556FB0"/>
    <w:rsid w:val="2715464B"/>
    <w:rsid w:val="27CC0946"/>
    <w:rsid w:val="287C6B79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40344E1"/>
    <w:rsid w:val="463F0CA3"/>
    <w:rsid w:val="47374E77"/>
    <w:rsid w:val="4905522D"/>
    <w:rsid w:val="494250D6"/>
    <w:rsid w:val="4A517A9F"/>
    <w:rsid w:val="4B49653C"/>
    <w:rsid w:val="4B9B2BC6"/>
    <w:rsid w:val="4BF83A28"/>
    <w:rsid w:val="50EC4610"/>
    <w:rsid w:val="51C225AB"/>
    <w:rsid w:val="51FF790E"/>
    <w:rsid w:val="52B02E2A"/>
    <w:rsid w:val="536E4ECD"/>
    <w:rsid w:val="53F7769E"/>
    <w:rsid w:val="54E1182F"/>
    <w:rsid w:val="54E74B4C"/>
    <w:rsid w:val="54F72E64"/>
    <w:rsid w:val="5603500E"/>
    <w:rsid w:val="566674E7"/>
    <w:rsid w:val="569317CE"/>
    <w:rsid w:val="56C3440A"/>
    <w:rsid w:val="572C06A0"/>
    <w:rsid w:val="57F15CFC"/>
    <w:rsid w:val="57FF67F1"/>
    <w:rsid w:val="5D1702B6"/>
    <w:rsid w:val="5D992AD7"/>
    <w:rsid w:val="5E516A0E"/>
    <w:rsid w:val="5FE32D2A"/>
    <w:rsid w:val="61434996"/>
    <w:rsid w:val="62D350FF"/>
    <w:rsid w:val="63A55DC6"/>
    <w:rsid w:val="63D373AA"/>
    <w:rsid w:val="64153D54"/>
    <w:rsid w:val="6446508D"/>
    <w:rsid w:val="64DF1110"/>
    <w:rsid w:val="674A0590"/>
    <w:rsid w:val="676818FB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2021-11-13T03:28:11Z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FE1DAB4E18EC4D3DA7FDDB194E92BB03</vt:lpwstr>
  </property>
</Properties>
</file>