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11"/>
        <w:gridCol w:w="10254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81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重庆迪赛因建设工程设计有限公司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：王定荣</w:t>
            </w:r>
          </w:p>
        </w:tc>
        <w:tc>
          <w:tcPr>
            <w:tcW w:w="1484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2021年11月03日 上午至2021年11月03日 下午</w:t>
            </w:r>
            <w:bookmarkEnd w:id="2"/>
          </w:p>
        </w:tc>
        <w:tc>
          <w:tcPr>
            <w:tcW w:w="148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48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合同基本信息确认: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91500107054829703Q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至长期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市政行业(道路工程)专业甲级,市政行业乙级,水利行业(河道整治。水土保持)专业丙级,公路行业(公路)专业丙级,建筑行业(建筑工程)甲级,风景园林工程设计专项申级,旅游规划设计丙级,乡(镇)土地利用总体规划及专项规划的编制、设计、咨询丙级,工程勘察专业类(工程测量、岩十工程(勘察,设计))乙级,域乡规划编制乙级(以上经营项目均按许可证核定的事项和期限从事经营)(依法须经批准的项目,经相关部门批准后方可开展经营活动)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认证申请范围</w:t>
            </w:r>
            <w:bookmarkStart w:id="3" w:name="审核范围"/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bookmarkEnd w:id="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资质范围内的市政工程、建筑工程、风景园林工程设计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重庆市九龙坡区石桥铺渝州路33号12-4-3号</w:t>
            </w:r>
            <w:bookmarkEnd w:id="4"/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重庆市渝中区长江一路61号地产大厦1号楼31层</w:t>
            </w:r>
            <w:bookmarkEnd w:id="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与生产或服务现场一致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资质范围内的市政工程、建筑工程、风景园林工程设计</w:t>
            </w:r>
            <w:r>
              <w:rPr>
                <w:rFonts w:hint="eastAsia"/>
                <w:lang w:val="en-US" w:eastAsia="zh-CN"/>
              </w:rPr>
              <w:t>流程：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zh-CN" w:eastAsia="zh-CN" w:bidi="ar"/>
              </w:rPr>
              <w:t>设计流程：合同签订-设计输入交付（甲方提供）--方案设计-初步设计-施工图设计-评审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zh-CN" w:eastAsia="zh-CN" w:bidi="ar"/>
              </w:rPr>
              <w:t>设计变更（需要时）-交付客户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关键过程：设计过程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认证范围内管理体系覆</w:t>
            </w:r>
            <w:r>
              <w:rPr>
                <w:rFonts w:hint="eastAsia" w:eastAsia="宋体"/>
                <w:color w:val="000000"/>
                <w:highlight w:val="none"/>
              </w:rPr>
              <w:t>盖的人数（总计</w:t>
            </w:r>
            <w:bookmarkStart w:id="6" w:name="企业人数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</w:t>
            </w:r>
            <w:bookmarkEnd w:id="6"/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34</w:t>
            </w:r>
            <w:r>
              <w:rPr>
                <w:rFonts w:hint="eastAsia" w:eastAsia="宋体"/>
                <w:color w:val="000000"/>
                <w:highlight w:val="none"/>
              </w:rPr>
              <w:t>人）　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 w:eastAsia="宋体"/>
                <w:color w:val="000000"/>
                <w:highlight w:val="none"/>
              </w:rPr>
              <w:t xml:space="preserve">管理人员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eastAsia" w:eastAsia="宋体"/>
                <w:color w:val="000000"/>
                <w:highlight w:val="none"/>
              </w:rPr>
              <w:t>人；操作人员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129</w:t>
            </w:r>
            <w:r>
              <w:rPr>
                <w:rFonts w:hint="eastAsia" w:eastAsia="宋体"/>
                <w:color w:val="000000"/>
                <w:highlight w:val="none"/>
              </w:rPr>
              <w:t>人；劳务派遣人员     人；临</w:t>
            </w:r>
            <w:r>
              <w:rPr>
                <w:rFonts w:hint="eastAsia"/>
                <w:color w:val="000000"/>
                <w:highlight w:val="none"/>
              </w:rPr>
              <w:t>时工     人；季节工     人；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9年6月1日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</w:t>
            </w:r>
            <w:r>
              <w:rPr>
                <w:rFonts w:ascii="方正报宋简体" w:eastAsia="方正报宋简体"/>
                <w:color w:val="FFFFFF" w:themeColor="background1"/>
              </w:rPr>
              <w:t>_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9年6月1日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</w:t>
            </w:r>
            <w:r>
              <w:rPr>
                <w:rFonts w:ascii="方正报宋简体" w:eastAsia="方正报宋简体"/>
                <w:color w:val="FFFFFF" w:themeColor="background1"/>
              </w:rPr>
              <w:t>__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方正报宋简体" w:eastAsia="方正报宋简体"/>
                <w:color w:val="FFFFFF" w:themeColor="background1"/>
              </w:rPr>
              <w:t>_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</w:t>
            </w:r>
            <w:r>
              <w:rPr>
                <w:rFonts w:hint="eastAsia" w:eastAsia="宋体"/>
                <w:color w:val="000000"/>
                <w:szCs w:val="18"/>
              </w:rPr>
              <w:t xml:space="preserve">务（外包过程）：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图文印刷</w:t>
            </w:r>
            <w:r>
              <w:rPr>
                <w:rFonts w:hint="eastAsia" w:eastAsia="宋体"/>
                <w:color w:val="000000"/>
                <w:szCs w:val="18"/>
              </w:rPr>
              <w:t xml:space="preserve">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与最高管理者了解各管理体系的运行情况：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>组织文件化的管理方针已制定，内容为：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质量为本、信誉至上，持续改进，争创一流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 w:ascii="宋体" w:hAnsi="Courier New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组</w:t>
            </w:r>
            <w:r>
              <w:rPr>
                <w:rFonts w:hint="eastAsia" w:ascii="宋体" w:hAnsi="Courier New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织文件化的管理目标已制定，内容为：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7"/>
              <w:gridCol w:w="1160"/>
              <w:gridCol w:w="4034"/>
              <w:gridCol w:w="22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目标</w:t>
                  </w:r>
                </w:p>
              </w:tc>
              <w:tc>
                <w:tcPr>
                  <w:tcW w:w="11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考核频次</w:t>
                  </w:r>
                </w:p>
              </w:tc>
              <w:tc>
                <w:tcPr>
                  <w:tcW w:w="40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计算方法</w:t>
                  </w:r>
                </w:p>
              </w:tc>
              <w:tc>
                <w:tcPr>
                  <w:tcW w:w="22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完成情况（2021.7.-9）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232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4"/>
                      <w:lang w:eastAsia="zh-CN"/>
                    </w:rPr>
                    <w:t>顾客满意度≥95%以上</w:t>
                  </w:r>
                </w:p>
              </w:tc>
              <w:tc>
                <w:tcPr>
                  <w:tcW w:w="11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403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顾客满意度调查得分总分÷调查顾客总数×100%</w:t>
                  </w:r>
                </w:p>
              </w:tc>
              <w:tc>
                <w:tcPr>
                  <w:tcW w:w="22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97%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6" w:hRule="atLeast"/>
              </w:trPr>
              <w:tc>
                <w:tcPr>
                  <w:tcW w:w="2327" w:type="dxa"/>
                </w:tcPr>
                <w:p>
                  <w:pPr>
                    <w:spacing w:line="360" w:lineRule="auto"/>
                    <w:jc w:val="left"/>
                    <w:rPr>
                      <w:rFonts w:hint="default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4"/>
                      <w:lang w:eastAsia="zh-CN"/>
                    </w:rPr>
                    <w:t>设计成果一次交付合格率≥98%；</w:t>
                  </w:r>
                </w:p>
              </w:tc>
              <w:tc>
                <w:tcPr>
                  <w:tcW w:w="11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40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4"/>
                      <w:lang w:eastAsia="zh-CN"/>
                    </w:rPr>
                    <w:t>设计成果一次交付合格</w:t>
                  </w: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数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÷</w:t>
                  </w:r>
                  <w:r>
                    <w:rPr>
                      <w:rFonts w:hint="eastAsia" w:ascii="宋体" w:hAnsi="宋体" w:cs="宋体"/>
                      <w:color w:val="000000"/>
                      <w:szCs w:val="24"/>
                      <w:lang w:eastAsia="zh-CN"/>
                    </w:rPr>
                    <w:t>设计成果一次交付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总数×100%</w:t>
                  </w:r>
                </w:p>
              </w:tc>
              <w:tc>
                <w:tcPr>
                  <w:tcW w:w="22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7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4"/>
                      <w:lang w:eastAsia="zh-CN"/>
                    </w:rPr>
                    <w:t>客户复检合格率100%</w:t>
                  </w:r>
                </w:p>
              </w:tc>
              <w:tc>
                <w:tcPr>
                  <w:tcW w:w="11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40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4"/>
                      <w:lang w:eastAsia="zh-CN"/>
                    </w:rPr>
                    <w:t>设计成果一次交付合格数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÷</w:t>
                  </w:r>
                  <w:r>
                    <w:rPr>
                      <w:rFonts w:hint="eastAsia" w:ascii="宋体" w:hAnsi="宋体" w:cs="宋体"/>
                      <w:color w:val="000000"/>
                      <w:szCs w:val="24"/>
                      <w:lang w:eastAsia="zh-CN"/>
                    </w:rPr>
                    <w:t>设计成果一次交付总数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×100%</w:t>
                  </w:r>
                </w:p>
              </w:tc>
              <w:tc>
                <w:tcPr>
                  <w:tcW w:w="22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>04</w:t>
            </w:r>
            <w:r>
              <w:rPr>
                <w:rFonts w:hint="eastAsia" w:eastAsia="宋体"/>
                <w:color w:val="000000"/>
                <w:szCs w:val="21"/>
              </w:rPr>
              <w:t>30 □EMS □OHSMS  □FSMS □HACCP</w:t>
            </w:r>
          </w:p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- 文件化的程序；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eastAsia="宋体"/>
                <w:color w:val="000000"/>
                <w:szCs w:val="21"/>
              </w:rPr>
              <w:t>份；详见《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t>程序文件清单</w:t>
            </w:r>
            <w:r>
              <w:rPr>
                <w:rFonts w:hint="eastAsia" w:eastAsia="宋体"/>
                <w:color w:val="000000"/>
                <w:szCs w:val="21"/>
              </w:rPr>
              <w:t>》</w:t>
            </w:r>
          </w:p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- 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t>受控</w:t>
            </w:r>
            <w:r>
              <w:rPr>
                <w:rFonts w:hint="eastAsia" w:eastAsia="宋体"/>
                <w:color w:val="000000"/>
                <w:szCs w:val="21"/>
              </w:rPr>
              <w:t xml:space="preserve">文件；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Cs w:val="21"/>
              </w:rPr>
              <w:t>份；详见《受控文件清单》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- 记录表格； 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45</w:t>
            </w:r>
            <w:r>
              <w:rPr>
                <w:rFonts w:hint="eastAsia" w:eastAsia="宋体"/>
                <w:color w:val="000000"/>
                <w:szCs w:val="21"/>
              </w:rPr>
              <w:t>份；详见《记录清单》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年8月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年08月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</w:rPr>
              <w:t>设计过程</w:t>
            </w:r>
            <w:r>
              <w:rPr>
                <w:color w:val="000000" w:themeColor="text1"/>
                <w:highlight w:val="none"/>
                <w:u w:val="single"/>
              </w:rPr>
              <w:t xml:space="preserve">  </w:t>
            </w:r>
            <w:r>
              <w:rPr>
                <w:color w:val="000000" w:themeColor="text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u w:val="single"/>
              </w:rPr>
              <w:t>；</w:t>
            </w:r>
            <w:r>
              <w:rPr>
                <w:rFonts w:hint="eastAsia"/>
                <w:color w:val="000000" w:themeColor="text1"/>
              </w:rPr>
              <w:t>相关控制参数名称：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 w:themeColor="text1"/>
              </w:rPr>
              <w:t>需要确认的过程（工序）：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</w:rPr>
              <w:t>无</w:t>
            </w:r>
            <w:r>
              <w:rPr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客户要求、□国际标准、</w:t>
            </w:r>
            <w:r>
              <w:rPr>
                <w:rFonts w:hint="eastAsia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国家标准、</w:t>
            </w:r>
            <w:r>
              <w:rPr>
                <w:rFonts w:hint="eastAsia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行业标准、□地方标准、□企业标准、□企业技术规范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其他：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不需要型式检验；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需要型式检验；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型式检验的原因：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正常情况下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个月</w:t>
            </w:r>
            <w:r>
              <w:rPr>
                <w:rFonts w:hint="eastAsia"/>
                <w:color w:val="000000"/>
                <w:lang w:eastAsia="zh-CN"/>
              </w:rPr>
              <w:t>进行</w:t>
            </w:r>
            <w:r>
              <w:rPr>
                <w:rFonts w:hint="eastAsia"/>
                <w:color w:val="000000"/>
              </w:rPr>
              <w:t xml:space="preserve">一次； 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原辅材料有较大变化。；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更换设备或停产后，重新恢复生产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新产品研发完成后；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出厂检验与上次的型式检验的结果有较大差异。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检测部门名称：                   ；  报告编号：               报告日期：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执行标准：                      ；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结论：□ 合格   □ 不合格  □ 项目齐全   □项目不齐全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检测部门名称：                   ；  报告编号：               报告日期：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执行标准：                      ；  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结论：□ 合格   □ 不合格  □ 项目齐全   □项目不齐全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发生过，说明</w:t>
            </w:r>
            <w:r>
              <w:rPr>
                <w:rFonts w:hint="eastAsia"/>
                <w:color w:val="000000" w:themeColor="text1"/>
                <w:lang w:val="en-US" w:eastAsia="zh-CN"/>
              </w:rPr>
              <w:t>2021年7月对3</w:t>
            </w:r>
            <w:bookmarkStart w:id="7" w:name="_GoBack"/>
            <w:bookmarkEnd w:id="7"/>
            <w:r>
              <w:rPr>
                <w:rFonts w:hint="eastAsia"/>
                <w:color w:val="000000" w:themeColor="text1"/>
                <w:lang w:val="en-US" w:eastAsia="zh-CN"/>
              </w:rPr>
              <w:t>家客户进行顾客满意度调查，得分97%达到目标要求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</w:t>
            </w:r>
            <w:r>
              <w:rPr>
                <w:rFonts w:hint="eastAsia"/>
                <w:color w:val="000000"/>
                <w:lang w:val="en-US" w:eastAsia="zh-CN"/>
              </w:rPr>
              <w:t>/服务</w:t>
            </w:r>
            <w:r>
              <w:rPr>
                <w:rFonts w:hint="eastAsia"/>
                <w:color w:val="000000"/>
              </w:rPr>
              <w:t>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■办公室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原料/成品</w:t>
            </w:r>
            <w:r>
              <w:rPr>
                <w:rFonts w:hint="eastAsia"/>
                <w:color w:val="000000" w:themeColor="text1"/>
              </w:rPr>
              <w:t>库房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观察基础设施（办公设备）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电脑、打印机、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电话、办公设备、耗材等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■ 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运行完好 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 w:themeColor="text1"/>
                <w:highlight w:val="none"/>
              </w:rPr>
              <w:t>运行不完好，说明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观察质量相关的监视和测量设备的种类：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门</w:t>
            </w:r>
            <w:r>
              <w:rPr>
                <w:rFonts w:hint="eastAsia" w:ascii="宋体" w:hAnsi="宋体" w:cs="宋体"/>
                <w:sz w:val="21"/>
                <w:szCs w:val="21"/>
              </w:rPr>
              <w:t>主要根据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甲方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提供的图纸、勘察资料等进行设计，不用勘察、测量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设计成果通过评审鉴定方式确认，不涉及检测设备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highlight w:val="none"/>
                <w:lang w:eastAsia="zh-CN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 xml:space="preserve"> □ 校准受控  </w:t>
            </w:r>
            <w:r>
              <w:rPr>
                <w:rFonts w:hint="eastAsia"/>
                <w:color w:val="000000" w:themeColor="text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校准基本受控 □ 校准失控，说明 </w:t>
            </w:r>
            <w:r>
              <w:rPr>
                <w:rFonts w:hint="eastAsia"/>
                <w:color w:val="000000" w:themeColor="text1"/>
                <w:highlight w:val="none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场内机动车辆；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起重机械；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简单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压力容器；□压力管道；□锅炉；□电梯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与申请信息变更的说明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员工人数变更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：原申请人数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112人，变更为134人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审核的可行性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二阶段日期的可接受性  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审核组成员的可接受性  □一阶段的问题已整改</w:t>
            </w:r>
          </w:p>
          <w:p>
            <w:pPr>
              <w:pStyle w:val="17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不存在影响二阶段审核的问题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报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6154F7"/>
    <w:rsid w:val="02601926"/>
    <w:rsid w:val="07491864"/>
    <w:rsid w:val="0D56707D"/>
    <w:rsid w:val="0ED16D37"/>
    <w:rsid w:val="112C64A4"/>
    <w:rsid w:val="118A0A69"/>
    <w:rsid w:val="1382148E"/>
    <w:rsid w:val="1496173D"/>
    <w:rsid w:val="158902A0"/>
    <w:rsid w:val="18FD2C82"/>
    <w:rsid w:val="1A95572C"/>
    <w:rsid w:val="1B7E4AA9"/>
    <w:rsid w:val="1E2B7B56"/>
    <w:rsid w:val="200365D7"/>
    <w:rsid w:val="23827264"/>
    <w:rsid w:val="334F5A38"/>
    <w:rsid w:val="365C296E"/>
    <w:rsid w:val="38321A6C"/>
    <w:rsid w:val="41E73786"/>
    <w:rsid w:val="41E94841"/>
    <w:rsid w:val="47C20037"/>
    <w:rsid w:val="487E41EC"/>
    <w:rsid w:val="496507D6"/>
    <w:rsid w:val="4F8439D7"/>
    <w:rsid w:val="50E43C21"/>
    <w:rsid w:val="56705321"/>
    <w:rsid w:val="573542F2"/>
    <w:rsid w:val="5AA30601"/>
    <w:rsid w:val="5F7279E0"/>
    <w:rsid w:val="62567049"/>
    <w:rsid w:val="62FA2AFE"/>
    <w:rsid w:val="64176660"/>
    <w:rsid w:val="64783648"/>
    <w:rsid w:val="65040CB7"/>
    <w:rsid w:val="6816471F"/>
    <w:rsid w:val="6DD826D3"/>
    <w:rsid w:val="73705078"/>
    <w:rsid w:val="7F5E5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pPr>
      <w:spacing w:after="0" w:line="240" w:lineRule="auto"/>
    </w:pPr>
    <w:rPr>
      <w:rFonts w:ascii="宋体" w:hAnsi="Courier New"/>
      <w:color w:val="00000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8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zx</cp:lastModifiedBy>
  <dcterms:modified xsi:type="dcterms:W3CDTF">2021-11-06T04:36:58Z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