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市场部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刘海燕</w:t>
            </w:r>
            <w:r>
              <w:rPr>
                <w:sz w:val="24"/>
                <w:szCs w:val="24"/>
              </w:rPr>
              <w:t xml:space="preserve">             </w:t>
            </w:r>
            <w:r>
              <w:rPr>
                <w:rFonts w:hint="eastAsia"/>
                <w:sz w:val="24"/>
                <w:szCs w:val="24"/>
              </w:rPr>
              <w:t>陪同人员：</w:t>
            </w:r>
            <w:bookmarkStart w:id="0" w:name="管理者代表"/>
            <w:r>
              <w:rPr>
                <w:rFonts w:hint="eastAsia"/>
                <w:sz w:val="24"/>
                <w:szCs w:val="24"/>
              </w:rPr>
              <w:t>温晓丽</w:t>
            </w:r>
            <w:bookmarkEnd w:id="0"/>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lang w:val="en-US" w:eastAsia="zh-CN"/>
              </w:rPr>
              <w:t>汪桂丽A、</w:t>
            </w:r>
            <w:r>
              <w:rPr>
                <w:rFonts w:hint="eastAsia"/>
                <w:sz w:val="24"/>
                <w:szCs w:val="24"/>
              </w:rPr>
              <w:t>肖新龙</w:t>
            </w:r>
            <w:r>
              <w:rPr>
                <w:rFonts w:hint="eastAsia"/>
                <w:sz w:val="24"/>
                <w:szCs w:val="24"/>
                <w:lang w:val="en-US" w:eastAsia="zh-CN"/>
              </w:rPr>
              <w:t>B</w:t>
            </w:r>
            <w:r>
              <w:rPr>
                <w:rFonts w:hint="eastAsia"/>
                <w:sz w:val="24"/>
                <w:szCs w:val="24"/>
                <w:lang w:eastAsia="zh-CN"/>
              </w:rPr>
              <w:t>、</w:t>
            </w:r>
            <w:r>
              <w:rPr>
                <w:rFonts w:hint="eastAsia"/>
                <w:sz w:val="24"/>
                <w:szCs w:val="24"/>
              </w:rPr>
              <w:t>夏爱俭</w:t>
            </w:r>
            <w:bookmarkEnd w:id="1"/>
            <w:r>
              <w:rPr>
                <w:rFonts w:hint="eastAsia"/>
                <w:sz w:val="24"/>
                <w:szCs w:val="24"/>
                <w:lang w:val="en-US" w:eastAsia="zh-CN"/>
              </w:rPr>
              <w:t>C</w:t>
            </w:r>
            <w:r>
              <w:rPr>
                <w:sz w:val="24"/>
                <w:szCs w:val="24"/>
              </w:rPr>
              <w:t xml:space="preserve">                </w:t>
            </w:r>
            <w:r>
              <w:rPr>
                <w:rFonts w:hint="eastAsia"/>
                <w:sz w:val="24"/>
                <w:szCs w:val="24"/>
              </w:rPr>
              <w:t>审核时间：</w:t>
            </w:r>
            <w:bookmarkStart w:id="2" w:name="审核日期"/>
            <w:r>
              <w:t>2021年11月2</w:t>
            </w:r>
            <w:r>
              <w:rPr>
                <w:rFonts w:hint="eastAsia"/>
                <w:lang w:val="en-US" w:eastAsia="zh-CN"/>
              </w:rPr>
              <w:t>3</w:t>
            </w:r>
            <w:r>
              <w:t xml:space="preserve">日 </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rPr>
            </w:pPr>
            <w:r>
              <w:rPr>
                <w:rFonts w:hint="eastAsia"/>
              </w:rPr>
              <w:t>审核条款：</w:t>
            </w:r>
          </w:p>
          <w:p>
            <w:pPr>
              <w:pStyle w:val="2"/>
            </w:pPr>
            <w:r>
              <w:drawing>
                <wp:inline distT="0" distB="0" distL="114300" distR="114300">
                  <wp:extent cx="3543300" cy="1695450"/>
                  <wp:effectExtent l="0" t="0" r="0" b="0"/>
                  <wp:docPr id="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图片 1"/>
                          <pic:cNvPicPr>
                            <a:picLocks noChangeAspect="1"/>
                          </pic:cNvPicPr>
                        </pic:nvPicPr>
                        <pic:blipFill>
                          <a:blip r:embed="rId8"/>
                          <a:stretch>
                            <a:fillRect/>
                          </a:stretch>
                        </pic:blipFill>
                        <pic:spPr>
                          <a:xfrm>
                            <a:off x="0" y="0"/>
                            <a:ext cx="3543300" cy="1695450"/>
                          </a:xfrm>
                          <a:prstGeom prst="rect">
                            <a:avLst/>
                          </a:prstGeom>
                          <a:noFill/>
                          <a:ln>
                            <a:noFill/>
                          </a:ln>
                        </pic:spPr>
                      </pic:pic>
                    </a:graphicData>
                  </a:graphic>
                </wp:inline>
              </w:drawing>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Times New Roman" w:cs="Times New Roman" w:hAnsiTheme="minorEastAsia" w:eastAsiaTheme="minorEastAsia"/>
                <w:kern w:val="2"/>
                <w:sz w:val="24"/>
                <w:szCs w:val="24"/>
                <w:lang w:val="en-US" w:eastAsia="zh-CN" w:bidi="ar-SA"/>
              </w:rPr>
            </w:pPr>
            <w:r>
              <w:rPr>
                <w:rFonts w:hint="eastAsia" w:ascii="宋体" w:hAnsi="宋体" w:cs="Arial"/>
                <w:sz w:val="21"/>
                <w:szCs w:val="21"/>
              </w:rPr>
              <w:t>组织的岗位、职责和权限</w:t>
            </w:r>
          </w:p>
        </w:tc>
        <w:tc>
          <w:tcPr>
            <w:tcW w:w="960" w:type="dxa"/>
            <w:vAlign w:val="top"/>
          </w:tcPr>
          <w:p>
            <w:pPr>
              <w:spacing w:line="360" w:lineRule="auto"/>
              <w:rPr>
                <w:rFonts w:hint="default" w:ascii="Times New Roman" w:hAnsi="Times New Roman" w:cs="Times New Roman" w:eastAsiaTheme="minorEastAsia"/>
                <w:kern w:val="2"/>
                <w:sz w:val="24"/>
                <w:szCs w:val="24"/>
                <w:lang w:val="en-US" w:eastAsia="zh-CN" w:bidi="ar-SA"/>
              </w:rPr>
            </w:pPr>
            <w:r>
              <w:rPr>
                <w:rFonts w:hint="eastAsia" w:eastAsiaTheme="minorEastAsia"/>
                <w:sz w:val="24"/>
                <w:szCs w:val="24"/>
                <w:lang w:val="en-US" w:eastAsia="zh-CN"/>
              </w:rPr>
              <w:t>QEO 5.3</w:t>
            </w:r>
          </w:p>
        </w:tc>
        <w:tc>
          <w:tcPr>
            <w:tcW w:w="10004" w:type="dxa"/>
            <w:vAlign w:val="top"/>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ascii="宋体" w:hAnsi="宋体" w:cs="宋体"/>
                <w:color w:val="auto"/>
                <w:sz w:val="21"/>
                <w:szCs w:val="21"/>
                <w:highlight w:val="none"/>
                <w:lang w:val="en-US" w:eastAsia="zh-CN"/>
              </w:rPr>
            </w:pPr>
            <w:r>
              <w:rPr>
                <w:rFonts w:hint="eastAsia" w:hAnsiTheme="minorEastAsia" w:eastAsiaTheme="minorEastAsia"/>
                <w:sz w:val="24"/>
                <w:szCs w:val="24"/>
                <w:lang w:val="en-US" w:eastAsia="zh-CN"/>
              </w:rPr>
              <w:t>该</w:t>
            </w:r>
            <w:r>
              <w:rPr>
                <w:rFonts w:hint="eastAsia" w:hAnsiTheme="minorEastAsia" w:eastAsiaTheme="minorEastAsia"/>
                <w:sz w:val="24"/>
                <w:szCs w:val="24"/>
              </w:rPr>
              <w:t>部门</w:t>
            </w:r>
            <w:r>
              <w:rPr>
                <w:rFonts w:hint="eastAsia" w:hAnsiTheme="minorEastAsia" w:eastAsiaTheme="minorEastAsia"/>
                <w:sz w:val="24"/>
                <w:szCs w:val="24"/>
                <w:lang w:eastAsia="zh-CN"/>
              </w:rPr>
              <w:t>职责</w:t>
            </w:r>
            <w:r>
              <w:rPr>
                <w:rFonts w:hint="eastAsia" w:hAnsiTheme="minorEastAsia" w:eastAsiaTheme="minorEastAsia"/>
                <w:sz w:val="24"/>
                <w:szCs w:val="24"/>
              </w:rPr>
              <w:t>主要</w:t>
            </w:r>
            <w:r>
              <w:rPr>
                <w:rFonts w:hint="eastAsia" w:ascii="宋体" w:hAnsi="宋体" w:cs="宋体"/>
                <w:color w:val="auto"/>
                <w:sz w:val="21"/>
                <w:szCs w:val="21"/>
                <w:highlight w:val="none"/>
                <w:lang w:val="en-US" w:eastAsia="zh-CN"/>
              </w:rPr>
              <w:t>负责市场开拓并获得合同、订单；负责编制合同文件和组织合同的评审；负责销售合同的签订和归档；负责顾客的沟通；负责实施顾客满意度调查及顾客反馈意见的处理；负责市场调查、客户调查、同行调查、环境调查、产品可行性分析；负责本部门有关的风险、环境因素和危险源的识别和控制。</w:t>
            </w:r>
          </w:p>
          <w:p>
            <w:pPr>
              <w:autoSpaceDE w:val="0"/>
              <w:autoSpaceDN w:val="0"/>
              <w:adjustRightInd w:val="0"/>
              <w:snapToGrid w:val="0"/>
              <w:spacing w:line="360" w:lineRule="auto"/>
              <w:ind w:right="-6" w:rightChars="-3" w:firstLine="480" w:firstLineChars="200"/>
              <w:rPr>
                <w:rFonts w:hint="eastAsia" w:ascii="Times New Roman" w:cs="Times New Roman" w:hAnsiTheme="minorEastAsia" w:eastAsiaTheme="minorEastAsia"/>
                <w:kern w:val="2"/>
                <w:sz w:val="24"/>
                <w:szCs w:val="24"/>
                <w:lang w:val="en-US" w:eastAsia="zh-CN" w:bidi="ar-SA"/>
              </w:rPr>
            </w:pPr>
            <w:r>
              <w:rPr>
                <w:rFonts w:hint="eastAsia" w:hAnsiTheme="minorEastAsia" w:eastAsiaTheme="minorEastAsia"/>
                <w:sz w:val="24"/>
                <w:szCs w:val="24"/>
                <w:lang w:val="en-US" w:eastAsia="zh-CN"/>
              </w:rPr>
              <w:t>与部门</w:t>
            </w:r>
            <w:r>
              <w:rPr>
                <w:rFonts w:hint="eastAsia" w:hAnsiTheme="minorEastAsia" w:eastAsiaTheme="minorEastAsia"/>
                <w:sz w:val="24"/>
                <w:szCs w:val="24"/>
              </w:rPr>
              <w:t>负责人沟通，</w:t>
            </w:r>
            <w:r>
              <w:rPr>
                <w:rFonts w:hint="eastAsia" w:hAnsiTheme="minorEastAsia" w:eastAsiaTheme="minorEastAsia"/>
                <w:sz w:val="24"/>
                <w:szCs w:val="24"/>
                <w:lang w:eastAsia="zh-CN"/>
              </w:rPr>
              <w:t>口述</w:t>
            </w:r>
            <w:r>
              <w:rPr>
                <w:rFonts w:hint="eastAsia" w:hAnsiTheme="minorEastAsia" w:eastAsiaTheme="minorEastAsia"/>
                <w:sz w:val="24"/>
                <w:szCs w:val="24"/>
              </w:rPr>
              <w:t>的</w:t>
            </w:r>
            <w:r>
              <w:rPr>
                <w:rFonts w:hint="eastAsia" w:hAnsiTheme="minorEastAsia" w:eastAsiaTheme="minorEastAsia"/>
                <w:sz w:val="24"/>
                <w:szCs w:val="24"/>
                <w:lang w:eastAsia="zh-CN"/>
              </w:rPr>
              <w:t>部门及个人</w:t>
            </w:r>
            <w:r>
              <w:rPr>
                <w:rFonts w:hint="eastAsia" w:hAnsiTheme="minorEastAsia" w:eastAsiaTheme="minorEastAsia"/>
                <w:sz w:val="24"/>
                <w:szCs w:val="24"/>
              </w:rPr>
              <w:t>职责和权限与</w:t>
            </w:r>
            <w:r>
              <w:rPr>
                <w:rFonts w:hint="eastAsia" w:hAnsiTheme="minorEastAsia" w:eastAsiaTheme="minorEastAsia"/>
                <w:sz w:val="24"/>
                <w:szCs w:val="24"/>
                <w:lang w:eastAsia="zh-CN"/>
              </w:rPr>
              <w:t>公司文件描述</w:t>
            </w:r>
            <w:r>
              <w:rPr>
                <w:rFonts w:hint="eastAsia" w:hAnsiTheme="minorEastAsia" w:eastAsiaTheme="minorEastAsia"/>
                <w:sz w:val="24"/>
                <w:szCs w:val="24"/>
              </w:rPr>
              <w:t>的基本一致。</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default" w:ascii="Times New Roman" w:eastAsia="宋体" w:cs="Times New Roman" w:hAnsiTheme="minorEastAsia"/>
                <w:kern w:val="2"/>
                <w:sz w:val="24"/>
                <w:szCs w:val="24"/>
                <w:lang w:val="en-US" w:eastAsia="zh-CN" w:bidi="ar-SA"/>
              </w:rPr>
            </w:pPr>
            <w:r>
              <w:rPr>
                <w:rFonts w:hint="eastAsia" w:ascii="宋体" w:hAnsi="宋体" w:cs="Arial"/>
                <w:sz w:val="21"/>
                <w:szCs w:val="21"/>
              </w:rPr>
              <w:t>目标</w:t>
            </w:r>
            <w:r>
              <w:rPr>
                <w:rFonts w:hint="eastAsia" w:ascii="宋体" w:hAnsi="宋体" w:cs="Arial"/>
                <w:sz w:val="21"/>
                <w:szCs w:val="21"/>
                <w:lang w:val="en-US" w:eastAsia="zh-CN"/>
              </w:rPr>
              <w:t>及实现策划</w:t>
            </w:r>
          </w:p>
        </w:tc>
        <w:tc>
          <w:tcPr>
            <w:tcW w:w="960" w:type="dxa"/>
            <w:vAlign w:val="top"/>
          </w:tcPr>
          <w:p>
            <w:pPr>
              <w:spacing w:line="360" w:lineRule="auto"/>
              <w:rPr>
                <w:rFonts w:hint="eastAsia" w:eastAsiaTheme="minorEastAsia"/>
                <w:sz w:val="24"/>
                <w:szCs w:val="24"/>
                <w:lang w:val="en-US" w:eastAsia="zh-CN"/>
              </w:rPr>
            </w:pPr>
          </w:p>
          <w:p>
            <w:pPr>
              <w:spacing w:line="360" w:lineRule="auto"/>
              <w:rPr>
                <w:rFonts w:hint="eastAsia" w:eastAsiaTheme="minorEastAsia"/>
                <w:sz w:val="24"/>
                <w:szCs w:val="24"/>
                <w:lang w:val="en-US" w:eastAsia="zh-CN"/>
              </w:rPr>
            </w:pPr>
          </w:p>
          <w:p>
            <w:pPr>
              <w:spacing w:line="360" w:lineRule="auto"/>
              <w:rPr>
                <w:rFonts w:hint="default" w:ascii="Times New Roman" w:hAnsi="Times New Roman" w:cs="Times New Roman" w:eastAsiaTheme="minorEastAsia"/>
                <w:kern w:val="2"/>
                <w:sz w:val="24"/>
                <w:szCs w:val="24"/>
                <w:lang w:val="en-US" w:eastAsia="zh-CN" w:bidi="ar-SA"/>
              </w:rPr>
            </w:pPr>
            <w:r>
              <w:rPr>
                <w:rFonts w:hint="eastAsia" w:eastAsiaTheme="minorEastAsia"/>
                <w:sz w:val="24"/>
                <w:szCs w:val="24"/>
                <w:lang w:val="en-US" w:eastAsia="zh-CN"/>
              </w:rPr>
              <w:t>QEO 6.2</w:t>
            </w:r>
          </w:p>
        </w:tc>
        <w:tc>
          <w:tcPr>
            <w:tcW w:w="10004" w:type="dxa"/>
            <w:vAlign w:val="top"/>
          </w:tcPr>
          <w:p>
            <w:pPr>
              <w:autoSpaceDE w:val="0"/>
              <w:autoSpaceDN w:val="0"/>
              <w:adjustRightInd w:val="0"/>
              <w:snapToGrid w:val="0"/>
              <w:spacing w:line="360" w:lineRule="auto"/>
              <w:ind w:right="-6" w:rightChars="-3" w:firstLine="420" w:firstLineChars="200"/>
              <w:rPr>
                <w:rFonts w:hint="eastAsia"/>
                <w:lang w:val="en-US" w:eastAsia="zh-CN"/>
              </w:rPr>
            </w:pPr>
            <w:r>
              <w:rPr>
                <w:rFonts w:hint="eastAsia"/>
                <w:lang w:val="en-US" w:eastAsia="zh-CN"/>
              </w:rPr>
              <w:t>本部门分解目标及1月-9月完成情况：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drawing>
                <wp:inline distT="0" distB="0" distL="114300" distR="114300">
                  <wp:extent cx="5748020" cy="1093470"/>
                  <wp:effectExtent l="0" t="0" r="508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748020" cy="1093470"/>
                          </a:xfrm>
                          <a:prstGeom prst="rect">
                            <a:avLst/>
                          </a:prstGeom>
                          <a:noFill/>
                          <a:ln>
                            <a:noFill/>
                          </a:ln>
                        </pic:spPr>
                      </pic:pic>
                    </a:graphicData>
                  </a:graphic>
                </wp:inline>
              </w:drawing>
            </w:r>
          </w:p>
          <w:p>
            <w:pPr>
              <w:autoSpaceDE w:val="0"/>
              <w:autoSpaceDN w:val="0"/>
              <w:adjustRightInd w:val="0"/>
              <w:snapToGrid w:val="0"/>
              <w:spacing w:line="240" w:lineRule="auto"/>
              <w:ind w:right="-6" w:rightChars="-3" w:firstLine="480" w:firstLineChars="200"/>
              <w:rPr>
                <w:rFonts w:hint="eastAsia" w:hAnsiTheme="minorEastAsia" w:eastAsiaTheme="minorEastAsia"/>
                <w:sz w:val="24"/>
                <w:szCs w:val="24"/>
                <w:lang w:val="en-US" w:eastAsia="zh-CN"/>
              </w:rPr>
            </w:pPr>
            <w:r>
              <w:rPr>
                <w:rFonts w:hint="eastAsia" w:hAnsiTheme="minorEastAsia" w:eastAsiaTheme="minorEastAsia"/>
                <w:sz w:val="24"/>
                <w:szCs w:val="24"/>
                <w:lang w:val="en-US" w:eastAsia="zh-CN"/>
              </w:rPr>
              <w:t>目标均可量化可测量，市场部管理目标均已完成。</w:t>
            </w:r>
          </w:p>
          <w:p>
            <w:pPr>
              <w:autoSpaceDE w:val="0"/>
              <w:autoSpaceDN w:val="0"/>
              <w:adjustRightInd w:val="0"/>
              <w:snapToGrid w:val="0"/>
              <w:spacing w:line="240" w:lineRule="auto"/>
              <w:ind w:right="-6" w:rightChars="-3" w:firstLine="480" w:firstLineChars="200"/>
              <w:rPr>
                <w:rFonts w:hint="eastAsia" w:hAnsiTheme="minorEastAsia" w:eastAsiaTheme="minorEastAsia"/>
                <w:sz w:val="24"/>
                <w:szCs w:val="24"/>
                <w:lang w:val="en-US" w:eastAsia="zh-CN"/>
              </w:rPr>
            </w:pPr>
            <w:r>
              <w:rPr>
                <w:rFonts w:hint="eastAsia" w:hAnsiTheme="minorEastAsia" w:eastAsiaTheme="minorEastAsia"/>
                <w:sz w:val="24"/>
                <w:szCs w:val="24"/>
                <w:lang w:val="en-US" w:eastAsia="zh-CN"/>
              </w:rPr>
              <w:t>统计：曾伟平      审批：温晓丽         日期：2021.10.15</w:t>
            </w:r>
          </w:p>
          <w:p>
            <w:pPr>
              <w:ind w:firstLine="420" w:firstLineChars="200"/>
              <w:rPr>
                <w:rFonts w:hint="eastAsia"/>
                <w:szCs w:val="21"/>
                <w:lang w:val="en-US" w:eastAsia="zh-CN"/>
              </w:rPr>
            </w:pPr>
            <w:r>
              <w:rPr>
                <w:rFonts w:hint="eastAsia" w:asciiTheme="minorEastAsia" w:hAnsiTheme="minorEastAsia" w:eastAsiaTheme="minorEastAsia" w:cstheme="minorEastAsia"/>
                <w:szCs w:val="21"/>
              </w:rPr>
              <w:t>查 “</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”，公司针对重要环境因素和重大危险源</w:t>
            </w:r>
            <w:r>
              <w:rPr>
                <w:rFonts w:hint="eastAsia" w:asciiTheme="minorEastAsia" w:hAnsiTheme="minorEastAsia" w:eastAsiaTheme="minorEastAsia" w:cstheme="minorEastAsia"/>
                <w:szCs w:val="21"/>
                <w:lang w:val="en-US" w:eastAsia="zh-CN"/>
              </w:rPr>
              <w:t>火灾、固废排放</w:t>
            </w:r>
            <w:r>
              <w:rPr>
                <w:rFonts w:hint="eastAsia" w:asciiTheme="minorEastAsia" w:hAnsiTheme="minorEastAsia" w:eastAsiaTheme="minorEastAsia" w:cstheme="minorEastAsia"/>
                <w:szCs w:val="21"/>
              </w:rPr>
              <w:t>制订了相应的管理方案</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明确目标、指标、</w:t>
            </w:r>
            <w:r>
              <w:rPr>
                <w:rFonts w:hint="eastAsia"/>
                <w:szCs w:val="21"/>
              </w:rPr>
              <w:t>方法措施/技术手段</w:t>
            </w:r>
            <w:r>
              <w:rPr>
                <w:rFonts w:hint="eastAsia"/>
                <w:szCs w:val="21"/>
                <w:lang w:eastAsia="zh-CN"/>
              </w:rPr>
              <w:t>、</w:t>
            </w:r>
            <w:r>
              <w:rPr>
                <w:rFonts w:hint="eastAsia"/>
                <w:szCs w:val="21"/>
                <w:lang w:val="en-US" w:eastAsia="zh-CN"/>
              </w:rPr>
              <w:t>负责部门、完成时间、检查频次；</w:t>
            </w:r>
          </w:p>
          <w:p>
            <w:pPr>
              <w:autoSpaceDE w:val="0"/>
              <w:autoSpaceDN w:val="0"/>
              <w:adjustRightInd w:val="0"/>
              <w:snapToGrid w:val="0"/>
              <w:spacing w:line="240" w:lineRule="auto"/>
              <w:ind w:right="-6" w:rightChars="-3" w:firstLine="420" w:firstLineChars="200"/>
              <w:rPr>
                <w:lang w:val="en-US" w:eastAsia="zh-CN"/>
              </w:rPr>
            </w:pPr>
            <w:r>
              <w:rPr>
                <w:rFonts w:hint="eastAsia" w:asciiTheme="minorEastAsia" w:hAnsiTheme="minorEastAsia" w:eastAsiaTheme="minorEastAsia" w:cstheme="minorEastAsia"/>
                <w:szCs w:val="21"/>
                <w:lang w:val="en-US" w:eastAsia="zh-CN"/>
              </w:rPr>
              <w:t>提供</w:t>
            </w:r>
            <w:r>
              <w:rPr>
                <w:rFonts w:hint="eastAsia" w:asciiTheme="minorEastAsia" w:hAnsiTheme="minorEastAsia" w:eastAsiaTheme="minorEastAsia" w:cstheme="minorEastAsia"/>
                <w:szCs w:val="21"/>
              </w:rPr>
              <w:t>目标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指标及管理方案</w:t>
            </w:r>
            <w:r>
              <w:rPr>
                <w:rFonts w:hint="eastAsia" w:asciiTheme="minorEastAsia" w:hAnsiTheme="minorEastAsia" w:eastAsiaTheme="minorEastAsia" w:cstheme="minorEastAsia"/>
                <w:szCs w:val="21"/>
                <w:lang w:eastAsia="zh-CN"/>
              </w:rPr>
              <w:t>检查表，</w:t>
            </w:r>
            <w:r>
              <w:rPr>
                <w:rFonts w:hint="eastAsia" w:asciiTheme="minorEastAsia" w:hAnsiTheme="minorEastAsia" w:eastAsiaTheme="minorEastAsia" w:cstheme="minorEastAsia"/>
                <w:szCs w:val="21"/>
                <w:lang w:val="en-US" w:eastAsia="zh-CN"/>
              </w:rPr>
              <w:t>目标和指标达成，管理方案有效执行。</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cs="Times New Roman" w:eastAsiaTheme="minorEastAsia"/>
                <w:kern w:val="2"/>
                <w:sz w:val="24"/>
                <w:szCs w:val="24"/>
                <w:highlight w:val="yellow"/>
                <w:lang w:val="en-US" w:eastAsia="zh-CN" w:bidi="ar-SA"/>
              </w:rPr>
            </w:pPr>
            <w:r>
              <w:rPr>
                <w:rFonts w:hAnsiTheme="minorEastAsia" w:eastAsiaTheme="minorEastAsia"/>
                <w:sz w:val="24"/>
                <w:szCs w:val="24"/>
              </w:rPr>
              <w:t>产品和服务的要求</w:t>
            </w:r>
          </w:p>
        </w:tc>
        <w:tc>
          <w:tcPr>
            <w:tcW w:w="960" w:type="dxa"/>
            <w:vAlign w:val="top"/>
          </w:tcPr>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ascii="Times New Roman" w:hAnsi="Times New Roman" w:cs="Times New Roman" w:eastAsiaTheme="minorEastAsia"/>
                <w:color w:val="000000"/>
                <w:kern w:val="2"/>
                <w:sz w:val="24"/>
                <w:szCs w:val="24"/>
                <w:highlight w:val="yellow"/>
                <w:lang w:val="en-US" w:eastAsia="zh-CN" w:bidi="ar-SA"/>
              </w:rPr>
            </w:pPr>
            <w:r>
              <w:rPr>
                <w:rFonts w:eastAsiaTheme="minorEastAsia"/>
                <w:sz w:val="24"/>
                <w:szCs w:val="24"/>
              </w:rPr>
              <w:t>Q8.2</w:t>
            </w:r>
          </w:p>
        </w:tc>
        <w:tc>
          <w:tcPr>
            <w:tcW w:w="10004" w:type="dxa"/>
            <w:vAlign w:val="top"/>
          </w:tcPr>
          <w:p>
            <w:pPr>
              <w:autoSpaceDE w:val="0"/>
              <w:autoSpaceDN w:val="0"/>
              <w:adjustRightInd w:val="0"/>
              <w:snapToGrid w:val="0"/>
              <w:spacing w:line="24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lang w:eastAsia="zh-CN"/>
              </w:rPr>
              <w:t>市场部</w:t>
            </w:r>
            <w:r>
              <w:rPr>
                <w:rFonts w:hAnsiTheme="minorEastAsia" w:eastAsiaTheme="minorEastAsia"/>
                <w:sz w:val="24"/>
                <w:szCs w:val="24"/>
              </w:rPr>
              <w:t>负责人介绍沟通方式：主要是电话、资料传递、招</w:t>
            </w:r>
            <w:r>
              <w:rPr>
                <w:rFonts w:hint="eastAsia" w:hAnsiTheme="minorEastAsia" w:eastAsiaTheme="minorEastAsia"/>
                <w:sz w:val="24"/>
                <w:szCs w:val="24"/>
                <w:lang w:val="en-US" w:eastAsia="zh-CN"/>
              </w:rPr>
              <w:t>商</w:t>
            </w:r>
            <w:r>
              <w:rPr>
                <w:rFonts w:hAnsiTheme="minorEastAsia" w:eastAsiaTheme="minorEastAsia"/>
                <w:sz w:val="24"/>
                <w:szCs w:val="24"/>
              </w:rPr>
              <w:t>会、交流会等形式宣传本公司有关产品及公司的有关信誉等。通过客户</w:t>
            </w:r>
            <w:r>
              <w:rPr>
                <w:rFonts w:hint="eastAsia" w:hAnsiTheme="minorEastAsia" w:eastAsiaTheme="minorEastAsia"/>
                <w:sz w:val="24"/>
                <w:szCs w:val="24"/>
                <w:lang w:val="en-US" w:eastAsia="zh-CN"/>
              </w:rPr>
              <w:t>沟通及</w:t>
            </w:r>
            <w:r>
              <w:rPr>
                <w:rFonts w:hAnsiTheme="minorEastAsia" w:eastAsiaTheme="minorEastAsia"/>
                <w:sz w:val="24"/>
                <w:szCs w:val="24"/>
              </w:rPr>
              <w:t>走访、交流会等了解市场的需求状态</w:t>
            </w:r>
          </w:p>
          <w:p>
            <w:pPr>
              <w:autoSpaceDE w:val="0"/>
              <w:autoSpaceDN w:val="0"/>
              <w:adjustRightInd w:val="0"/>
              <w:snapToGrid w:val="0"/>
              <w:spacing w:line="240" w:lineRule="auto"/>
              <w:ind w:right="-6" w:rightChars="-3" w:firstLine="480" w:firstLineChars="200"/>
              <w:rPr>
                <w:rFonts w:eastAsiaTheme="minorEastAsia"/>
                <w:sz w:val="24"/>
                <w:szCs w:val="24"/>
              </w:rPr>
            </w:pPr>
            <w:r>
              <w:rPr>
                <w:rFonts w:hAnsiTheme="minorEastAsia" w:eastAsiaTheme="minorEastAsia"/>
                <w:sz w:val="24"/>
                <w:szCs w:val="24"/>
              </w:rPr>
              <w:t>由</w:t>
            </w:r>
            <w:r>
              <w:rPr>
                <w:rFonts w:hint="eastAsia" w:hAnsiTheme="minorEastAsia" w:eastAsiaTheme="minorEastAsia"/>
                <w:sz w:val="24"/>
                <w:szCs w:val="24"/>
                <w:lang w:eastAsia="zh-CN"/>
              </w:rPr>
              <w:t>市场部</w:t>
            </w:r>
            <w:r>
              <w:rPr>
                <w:rFonts w:hAnsiTheme="minorEastAsia" w:eastAsiaTheme="minorEastAsia"/>
                <w:sz w:val="24"/>
                <w:szCs w:val="24"/>
              </w:rPr>
              <w:t>业务人员直接对顾客要求进行识别、确认，对于存在的问题直接提出和顾客进行交流沟通。然后由</w:t>
            </w:r>
            <w:r>
              <w:rPr>
                <w:rFonts w:hint="eastAsia" w:hAnsiTheme="minorEastAsia" w:eastAsiaTheme="minorEastAsia"/>
                <w:sz w:val="24"/>
                <w:szCs w:val="24"/>
                <w:lang w:eastAsia="zh-CN"/>
              </w:rPr>
              <w:t>市场部</w:t>
            </w:r>
            <w:r>
              <w:rPr>
                <w:rFonts w:hAnsiTheme="minorEastAsia" w:eastAsiaTheme="minorEastAsia"/>
                <w:sz w:val="24"/>
                <w:szCs w:val="24"/>
              </w:rPr>
              <w:t>经理组织人员评审，现场合同评审记录，经评审能满足要求后由总经理或其授权人签字并加盖公司印章，然后回传给顾客。</w:t>
            </w:r>
          </w:p>
          <w:p>
            <w:pPr>
              <w:autoSpaceDE w:val="0"/>
              <w:autoSpaceDN w:val="0"/>
              <w:adjustRightInd w:val="0"/>
              <w:snapToGrid w:val="0"/>
              <w:spacing w:line="240" w:lineRule="auto"/>
              <w:ind w:right="-6" w:rightChars="-3" w:firstLine="480" w:firstLineChars="200"/>
              <w:rPr>
                <w:rFonts w:hAnsiTheme="minorEastAsia" w:eastAsiaTheme="minorEastAsia"/>
                <w:sz w:val="24"/>
                <w:szCs w:val="24"/>
              </w:rPr>
            </w:pPr>
            <w:r>
              <w:rPr>
                <w:rFonts w:hAnsiTheme="minorEastAsia" w:eastAsiaTheme="minorEastAsia"/>
                <w:sz w:val="24"/>
                <w:szCs w:val="24"/>
              </w:rPr>
              <w:t>抽</w:t>
            </w:r>
            <w:r>
              <w:rPr>
                <w:rFonts w:hint="eastAsia" w:hAnsiTheme="minorEastAsia" w:eastAsiaTheme="minorEastAsia"/>
                <w:sz w:val="24"/>
                <w:szCs w:val="24"/>
                <w:lang w:val="en-US" w:eastAsia="zh-CN"/>
              </w:rPr>
              <w:t>1</w:t>
            </w:r>
            <w:r>
              <w:rPr>
                <w:rFonts w:hAnsiTheme="minorEastAsia" w:eastAsiaTheme="minorEastAsia"/>
                <w:sz w:val="24"/>
                <w:szCs w:val="24"/>
              </w:rPr>
              <w:t>）查</w:t>
            </w:r>
            <w:r>
              <w:rPr>
                <w:rFonts w:eastAsiaTheme="minorEastAsia"/>
                <w:sz w:val="24"/>
                <w:szCs w:val="24"/>
              </w:rPr>
              <w:t>20</w:t>
            </w:r>
            <w:r>
              <w:rPr>
                <w:rFonts w:hint="eastAsia" w:eastAsiaTheme="minorEastAsia"/>
                <w:sz w:val="24"/>
                <w:szCs w:val="24"/>
              </w:rPr>
              <w:t>21</w:t>
            </w:r>
            <w:r>
              <w:rPr>
                <w:rFonts w:eastAsiaTheme="minorEastAsia"/>
                <w:sz w:val="24"/>
                <w:szCs w:val="24"/>
              </w:rPr>
              <w:t>.</w:t>
            </w:r>
            <w:r>
              <w:rPr>
                <w:rFonts w:hint="eastAsia" w:eastAsiaTheme="minorEastAsia"/>
                <w:sz w:val="24"/>
                <w:szCs w:val="24"/>
                <w:lang w:val="en-US" w:eastAsia="zh-CN"/>
              </w:rPr>
              <w:t>8</w:t>
            </w:r>
            <w:r>
              <w:rPr>
                <w:rFonts w:eastAsiaTheme="minorEastAsia"/>
                <w:sz w:val="24"/>
                <w:szCs w:val="24"/>
              </w:rPr>
              <w:t>.</w:t>
            </w:r>
            <w:r>
              <w:rPr>
                <w:rFonts w:hint="eastAsia" w:eastAsiaTheme="minorEastAsia"/>
                <w:sz w:val="24"/>
                <w:szCs w:val="24"/>
                <w:lang w:val="en-US" w:eastAsia="zh-CN"/>
              </w:rPr>
              <w:t>31</w:t>
            </w:r>
            <w:r>
              <w:rPr>
                <w:rFonts w:hAnsiTheme="minorEastAsia" w:eastAsiaTheme="minorEastAsia"/>
                <w:sz w:val="24"/>
                <w:szCs w:val="24"/>
              </w:rPr>
              <w:t>日的</w:t>
            </w:r>
            <w:r>
              <w:rPr>
                <w:rFonts w:hint="eastAsia" w:hAnsiTheme="minorEastAsia" w:eastAsiaTheme="minorEastAsia"/>
                <w:sz w:val="24"/>
                <w:szCs w:val="24"/>
                <w:lang w:val="en-US" w:eastAsia="zh-CN"/>
              </w:rPr>
              <w:t>与武平县幼儿园</w:t>
            </w:r>
            <w:r>
              <w:rPr>
                <w:rFonts w:hAnsiTheme="minorEastAsia" w:eastAsiaTheme="minorEastAsia"/>
                <w:sz w:val="24"/>
                <w:szCs w:val="24"/>
              </w:rPr>
              <w:t>合同，包括了如下内容：</w:t>
            </w:r>
            <w:r>
              <w:rPr>
                <w:rFonts w:hint="eastAsia" w:hAnsiTheme="minorEastAsia" w:eastAsiaTheme="minorEastAsia"/>
                <w:sz w:val="24"/>
                <w:szCs w:val="24"/>
                <w:lang w:val="en-US" w:eastAsia="zh-CN"/>
              </w:rPr>
              <w:t>质量要求、交付和验收、价格及变动</w:t>
            </w:r>
            <w:r>
              <w:rPr>
                <w:rFonts w:hAnsiTheme="minorEastAsia" w:eastAsiaTheme="minorEastAsia"/>
                <w:sz w:val="24"/>
                <w:szCs w:val="24"/>
              </w:rPr>
              <w:t>、</w:t>
            </w:r>
            <w:r>
              <w:rPr>
                <w:rFonts w:hint="eastAsia" w:hAnsiTheme="minorEastAsia" w:eastAsiaTheme="minorEastAsia"/>
                <w:sz w:val="24"/>
                <w:szCs w:val="24"/>
                <w:lang w:val="en-US" w:eastAsia="zh-CN"/>
              </w:rPr>
              <w:t>服务、</w:t>
            </w:r>
            <w:r>
              <w:rPr>
                <w:rFonts w:hAnsiTheme="minorEastAsia" w:eastAsiaTheme="minorEastAsia"/>
                <w:sz w:val="24"/>
                <w:szCs w:val="24"/>
              </w:rPr>
              <w:t>费用结算、付款方式等要求</w:t>
            </w:r>
          </w:p>
          <w:p>
            <w:pPr>
              <w:autoSpaceDE w:val="0"/>
              <w:autoSpaceDN w:val="0"/>
              <w:adjustRightInd w:val="0"/>
              <w:snapToGrid w:val="0"/>
              <w:spacing w:line="240" w:lineRule="auto"/>
              <w:ind w:right="-6" w:rightChars="-3" w:firstLine="480" w:firstLineChars="200"/>
              <w:rPr>
                <w:rFonts w:hint="default" w:hAnsiTheme="minorEastAsia" w:eastAsiaTheme="minorEastAsia"/>
                <w:sz w:val="24"/>
                <w:szCs w:val="24"/>
                <w:lang w:val="en-US" w:eastAsia="zh-CN"/>
              </w:rPr>
            </w:pPr>
            <w:r>
              <w:rPr>
                <w:rFonts w:hint="eastAsia" w:hAnsiTheme="minorEastAsia" w:eastAsiaTheme="minorEastAsia"/>
                <w:sz w:val="24"/>
                <w:szCs w:val="24"/>
                <w:lang w:val="en-US" w:eastAsia="zh-CN"/>
              </w:rPr>
              <w:t>有2021.8.26日已合同评审记录：从合同合法性、完整性、明确性，生产能力及满足承诺的能力，现有产品规范以及产品质量检测的满足能力，成本预算以及资金保证能力方面进行评审，均能满足，评审结论：同意签订  批准总经理：温晓红</w:t>
            </w:r>
          </w:p>
          <w:p>
            <w:pPr>
              <w:autoSpaceDE w:val="0"/>
              <w:autoSpaceDN w:val="0"/>
              <w:adjustRightInd w:val="0"/>
              <w:snapToGrid w:val="0"/>
              <w:spacing w:line="240" w:lineRule="auto"/>
              <w:ind w:right="-6" w:rightChars="-3" w:firstLine="480" w:firstLineChars="200"/>
              <w:rPr>
                <w:rFonts w:hAnsiTheme="minorEastAsia" w:eastAsiaTheme="minorEastAsia"/>
                <w:sz w:val="24"/>
                <w:szCs w:val="24"/>
              </w:rPr>
            </w:pPr>
            <w:r>
              <w:rPr>
                <w:rFonts w:ascii="Times New Roman" w:cs="Times New Roman" w:hAnsiTheme="minorEastAsia" w:eastAsiaTheme="minorEastAsia"/>
                <w:b w:val="0"/>
                <w:bCs w:val="0"/>
                <w:kern w:val="2"/>
                <w:sz w:val="24"/>
                <w:szCs w:val="24"/>
                <w:lang w:val="en-US" w:eastAsia="zh-CN" w:bidi="ar-SA"/>
              </w:rPr>
              <w:t>抽</w:t>
            </w:r>
            <w:r>
              <w:rPr>
                <w:rFonts w:hint="eastAsia" w:cs="Times New Roman" w:hAnsiTheme="minorEastAsia" w:eastAsiaTheme="minorEastAsia"/>
                <w:b w:val="0"/>
                <w:bCs w:val="0"/>
                <w:kern w:val="2"/>
                <w:sz w:val="24"/>
                <w:szCs w:val="24"/>
                <w:lang w:val="en-US" w:eastAsia="zh-CN" w:bidi="ar-SA"/>
              </w:rPr>
              <w:t>2</w:t>
            </w:r>
            <w:r>
              <w:rPr>
                <w:rFonts w:hint="eastAsia" w:ascii="Times New Roman" w:cs="Times New Roman" w:hAnsiTheme="minorEastAsia" w:eastAsiaTheme="minorEastAsia"/>
                <w:b w:val="0"/>
                <w:bCs w:val="0"/>
                <w:kern w:val="2"/>
                <w:sz w:val="24"/>
                <w:szCs w:val="24"/>
                <w:lang w:val="en-US" w:eastAsia="zh-CN" w:bidi="ar-SA"/>
              </w:rPr>
              <w:t>）查2021.</w:t>
            </w:r>
            <w:r>
              <w:rPr>
                <w:rFonts w:hint="eastAsia" w:cs="Times New Roman" w:hAnsiTheme="minorEastAsia" w:eastAsiaTheme="minorEastAsia"/>
                <w:b w:val="0"/>
                <w:bCs w:val="0"/>
                <w:kern w:val="2"/>
                <w:sz w:val="24"/>
                <w:szCs w:val="24"/>
                <w:lang w:val="en-US" w:eastAsia="zh-CN" w:bidi="ar-SA"/>
              </w:rPr>
              <w:t>4</w:t>
            </w:r>
            <w:r>
              <w:rPr>
                <w:rFonts w:hint="eastAsia" w:ascii="Times New Roman" w:cs="Times New Roman" w:hAnsiTheme="minorEastAsia" w:eastAsiaTheme="minorEastAsia"/>
                <w:b w:val="0"/>
                <w:bCs w:val="0"/>
                <w:kern w:val="2"/>
                <w:sz w:val="24"/>
                <w:szCs w:val="24"/>
                <w:lang w:val="en-US" w:eastAsia="zh-CN" w:bidi="ar-SA"/>
              </w:rPr>
              <w:t>.</w:t>
            </w:r>
            <w:r>
              <w:rPr>
                <w:rFonts w:hint="eastAsia" w:cs="Times New Roman" w:hAnsiTheme="minorEastAsia" w:eastAsiaTheme="minorEastAsia"/>
                <w:b w:val="0"/>
                <w:bCs w:val="0"/>
                <w:kern w:val="2"/>
                <w:sz w:val="24"/>
                <w:szCs w:val="24"/>
                <w:lang w:val="en-US" w:eastAsia="zh-CN" w:bidi="ar-SA"/>
              </w:rPr>
              <w:t>30</w:t>
            </w:r>
            <w:r>
              <w:rPr>
                <w:rFonts w:hint="eastAsia" w:ascii="Times New Roman" w:hAnsi="Times New Roman" w:cs="Times New Roman" w:eastAsiaTheme="minorEastAsia"/>
                <w:b w:val="0"/>
                <w:bCs w:val="0"/>
                <w:kern w:val="2"/>
                <w:sz w:val="24"/>
                <w:szCs w:val="24"/>
                <w:lang w:val="en-US" w:eastAsia="zh-CN" w:bidi="ar-SA"/>
              </w:rPr>
              <w:t>日</w:t>
            </w:r>
            <w:r>
              <w:rPr>
                <w:rFonts w:hint="eastAsia" w:cs="Times New Roman" w:eastAsiaTheme="minorEastAsia"/>
                <w:b w:val="0"/>
                <w:bCs w:val="0"/>
                <w:kern w:val="2"/>
                <w:sz w:val="24"/>
                <w:szCs w:val="24"/>
                <w:lang w:val="en-US" w:eastAsia="zh-CN" w:bidi="ar-SA"/>
              </w:rPr>
              <w:t>与福建龙岩梁野联合商贸易有限公司</w:t>
            </w:r>
            <w:r>
              <w:rPr>
                <w:rFonts w:hint="eastAsia" w:ascii="Times New Roman" w:hAnsi="Times New Roman" w:cs="Times New Roman" w:eastAsiaTheme="minorEastAsia"/>
                <w:b w:val="0"/>
                <w:bCs w:val="0"/>
                <w:kern w:val="2"/>
                <w:sz w:val="24"/>
                <w:szCs w:val="24"/>
                <w:lang w:val="en-US" w:eastAsia="zh-CN" w:bidi="ar-SA"/>
              </w:rPr>
              <w:t>合同，包括了如下内容：</w:t>
            </w:r>
            <w:r>
              <w:rPr>
                <w:rFonts w:hint="eastAsia" w:hAnsiTheme="minorEastAsia" w:eastAsiaTheme="minorEastAsia"/>
                <w:sz w:val="24"/>
                <w:szCs w:val="24"/>
                <w:lang w:val="en-US" w:eastAsia="zh-CN"/>
              </w:rPr>
              <w:t>合作方式</w:t>
            </w:r>
            <w:r>
              <w:rPr>
                <w:rFonts w:hAnsiTheme="minorEastAsia" w:eastAsiaTheme="minorEastAsia"/>
                <w:sz w:val="24"/>
                <w:szCs w:val="24"/>
              </w:rPr>
              <w:t>、</w:t>
            </w:r>
            <w:r>
              <w:rPr>
                <w:rFonts w:hint="eastAsia" w:hAnsiTheme="minorEastAsia" w:eastAsiaTheme="minorEastAsia"/>
                <w:sz w:val="24"/>
                <w:szCs w:val="24"/>
                <w:lang w:val="en-US" w:eastAsia="zh-CN"/>
              </w:rPr>
              <w:t>质量保障、资质和证明资料、交付和验收、价格及变动</w:t>
            </w:r>
            <w:r>
              <w:rPr>
                <w:rFonts w:hAnsiTheme="minorEastAsia" w:eastAsiaTheme="minorEastAsia"/>
                <w:sz w:val="24"/>
                <w:szCs w:val="24"/>
              </w:rPr>
              <w:t>、</w:t>
            </w:r>
            <w:r>
              <w:rPr>
                <w:rFonts w:hint="eastAsia" w:hAnsiTheme="minorEastAsia" w:eastAsiaTheme="minorEastAsia"/>
                <w:sz w:val="24"/>
                <w:szCs w:val="24"/>
                <w:lang w:val="en-US" w:eastAsia="zh-CN"/>
              </w:rPr>
              <w:t>服务、</w:t>
            </w:r>
            <w:r>
              <w:rPr>
                <w:rFonts w:hAnsiTheme="minorEastAsia" w:eastAsiaTheme="minorEastAsia"/>
                <w:sz w:val="24"/>
                <w:szCs w:val="24"/>
              </w:rPr>
              <w:t>费用结算、付款方式等要求</w:t>
            </w:r>
          </w:p>
          <w:p>
            <w:pPr>
              <w:autoSpaceDE w:val="0"/>
              <w:autoSpaceDN w:val="0"/>
              <w:adjustRightInd w:val="0"/>
              <w:snapToGrid w:val="0"/>
              <w:spacing w:line="240" w:lineRule="auto"/>
              <w:ind w:right="-6" w:rightChars="-3" w:firstLine="480" w:firstLineChars="200"/>
              <w:rPr>
                <w:rFonts w:hint="default" w:hAnsiTheme="minorEastAsia" w:eastAsiaTheme="minorEastAsia"/>
                <w:sz w:val="24"/>
                <w:szCs w:val="24"/>
                <w:lang w:val="en-US" w:eastAsia="zh-CN"/>
              </w:rPr>
            </w:pPr>
            <w:r>
              <w:rPr>
                <w:rFonts w:hint="eastAsia" w:hAnsiTheme="minorEastAsia" w:eastAsiaTheme="minorEastAsia"/>
                <w:sz w:val="24"/>
                <w:szCs w:val="24"/>
                <w:lang w:val="en-US" w:eastAsia="zh-CN"/>
              </w:rPr>
              <w:t>有2021.3.21日已完成合同评审记录：从合同合法性、完整性、明确性，生产能力及满足承诺的能力，现有产品规范以及产品质量检测的满足能力，成本预算以及资金保证能力方面进行评审，均能满足，评审结论：同意签订  批准总经理：温晓红</w:t>
            </w:r>
          </w:p>
          <w:p>
            <w:pPr>
              <w:autoSpaceDE w:val="0"/>
              <w:autoSpaceDN w:val="0"/>
              <w:adjustRightInd w:val="0"/>
              <w:snapToGrid w:val="0"/>
              <w:spacing w:line="240" w:lineRule="auto"/>
              <w:ind w:right="-6" w:rightChars="-3" w:firstLine="480" w:firstLineChars="200"/>
              <w:rPr>
                <w:rFonts w:hint="eastAsia" w:hAnsiTheme="minorEastAsia" w:eastAsiaTheme="minorEastAsia"/>
                <w:sz w:val="24"/>
                <w:szCs w:val="24"/>
                <w:lang w:val="en-US" w:eastAsia="zh-CN"/>
              </w:rPr>
            </w:pPr>
            <w:r>
              <w:rPr>
                <w:rFonts w:hAnsiTheme="minorEastAsia" w:eastAsiaTheme="minorEastAsia"/>
                <w:sz w:val="24"/>
                <w:szCs w:val="24"/>
              </w:rPr>
              <w:t>抽</w:t>
            </w:r>
            <w:r>
              <w:rPr>
                <w:rFonts w:hint="eastAsia" w:hAnsiTheme="minorEastAsia" w:eastAsiaTheme="minorEastAsia"/>
                <w:sz w:val="24"/>
                <w:szCs w:val="24"/>
                <w:lang w:val="en-US" w:eastAsia="zh-CN"/>
              </w:rPr>
              <w:t>3</w:t>
            </w:r>
            <w:r>
              <w:rPr>
                <w:rFonts w:hAnsiTheme="minorEastAsia" w:eastAsiaTheme="minorEastAsia"/>
                <w:sz w:val="24"/>
                <w:szCs w:val="24"/>
              </w:rPr>
              <w:t>）查</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1</w:t>
            </w:r>
            <w:r>
              <w:rPr>
                <w:rFonts w:hint="eastAsia" w:eastAsiaTheme="minorEastAsia"/>
                <w:sz w:val="24"/>
                <w:szCs w:val="24"/>
              </w:rPr>
              <w:t>.</w:t>
            </w:r>
            <w:r>
              <w:rPr>
                <w:rFonts w:hint="eastAsia" w:eastAsiaTheme="minorEastAsia"/>
                <w:sz w:val="24"/>
                <w:szCs w:val="24"/>
                <w:lang w:val="en-US" w:eastAsia="zh-CN"/>
              </w:rPr>
              <w:t>10</w:t>
            </w:r>
            <w:r>
              <w:rPr>
                <w:rFonts w:hint="eastAsia" w:eastAsiaTheme="minorEastAsia"/>
                <w:sz w:val="24"/>
                <w:szCs w:val="24"/>
              </w:rPr>
              <w:t>.</w:t>
            </w:r>
            <w:r>
              <w:rPr>
                <w:rFonts w:hint="eastAsia" w:eastAsiaTheme="minorEastAsia"/>
                <w:sz w:val="24"/>
                <w:szCs w:val="24"/>
                <w:lang w:val="en-US" w:eastAsia="zh-CN"/>
              </w:rPr>
              <w:t>1</w:t>
            </w:r>
            <w:r>
              <w:rPr>
                <w:rFonts w:hAnsiTheme="minorEastAsia" w:eastAsiaTheme="minorEastAsia"/>
                <w:sz w:val="24"/>
                <w:szCs w:val="24"/>
              </w:rPr>
              <w:t>日的</w:t>
            </w:r>
            <w:r>
              <w:rPr>
                <w:rFonts w:hint="eastAsia" w:hAnsiTheme="minorEastAsia" w:eastAsiaTheme="minorEastAsia"/>
                <w:sz w:val="24"/>
                <w:szCs w:val="24"/>
                <w:lang w:val="en-US" w:eastAsia="zh-CN"/>
              </w:rPr>
              <w:t>与武平百姓商贸有限公司</w:t>
            </w:r>
            <w:r>
              <w:rPr>
                <w:rFonts w:hAnsiTheme="minorEastAsia" w:eastAsiaTheme="minorEastAsia"/>
                <w:sz w:val="24"/>
                <w:szCs w:val="24"/>
              </w:rPr>
              <w:t>合同，包括了如下内容：</w:t>
            </w:r>
            <w:r>
              <w:rPr>
                <w:rFonts w:hint="eastAsia" w:hAnsiTheme="minorEastAsia" w:eastAsiaTheme="minorEastAsia"/>
                <w:sz w:val="24"/>
                <w:szCs w:val="24"/>
                <w:lang w:val="en-US" w:eastAsia="zh-CN"/>
              </w:rPr>
              <w:t>合作方式</w:t>
            </w:r>
            <w:r>
              <w:rPr>
                <w:rFonts w:hAnsiTheme="minorEastAsia" w:eastAsiaTheme="minorEastAsia"/>
                <w:sz w:val="24"/>
                <w:szCs w:val="24"/>
              </w:rPr>
              <w:t>、</w:t>
            </w:r>
            <w:r>
              <w:rPr>
                <w:rFonts w:hint="eastAsia" w:hAnsiTheme="minorEastAsia" w:eastAsiaTheme="minorEastAsia"/>
                <w:sz w:val="24"/>
                <w:szCs w:val="24"/>
                <w:lang w:val="en-US" w:eastAsia="zh-CN"/>
              </w:rPr>
              <w:t>质量保障、资质和证明资料、交付和验收、价格及变动</w:t>
            </w:r>
            <w:r>
              <w:rPr>
                <w:rFonts w:hAnsiTheme="minorEastAsia" w:eastAsiaTheme="minorEastAsia"/>
                <w:sz w:val="24"/>
                <w:szCs w:val="24"/>
              </w:rPr>
              <w:t>、</w:t>
            </w:r>
            <w:r>
              <w:rPr>
                <w:rFonts w:hint="eastAsia" w:hAnsiTheme="minorEastAsia" w:eastAsiaTheme="minorEastAsia"/>
                <w:sz w:val="24"/>
                <w:szCs w:val="24"/>
                <w:lang w:val="en-US" w:eastAsia="zh-CN"/>
              </w:rPr>
              <w:t>服务、</w:t>
            </w:r>
            <w:r>
              <w:rPr>
                <w:rFonts w:hAnsiTheme="minorEastAsia" w:eastAsiaTheme="minorEastAsia"/>
                <w:sz w:val="24"/>
                <w:szCs w:val="24"/>
              </w:rPr>
              <w:t>费用结算、付款方式等要求</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 xml:space="preserve">提供    </w:t>
            </w:r>
          </w:p>
          <w:p>
            <w:pPr>
              <w:autoSpaceDE w:val="0"/>
              <w:autoSpaceDN w:val="0"/>
              <w:adjustRightInd w:val="0"/>
              <w:snapToGrid w:val="0"/>
              <w:spacing w:line="240" w:lineRule="auto"/>
              <w:ind w:right="-6" w:rightChars="-3" w:firstLine="480" w:firstLineChars="200"/>
              <w:rPr>
                <w:rFonts w:hint="default" w:hAnsiTheme="minorEastAsia" w:eastAsiaTheme="minorEastAsia"/>
                <w:sz w:val="24"/>
                <w:szCs w:val="24"/>
                <w:lang w:val="en-US" w:eastAsia="zh-CN"/>
              </w:rPr>
            </w:pPr>
            <w:r>
              <w:rPr>
                <w:rFonts w:hint="eastAsia" w:hAnsiTheme="minorEastAsia" w:eastAsiaTheme="minorEastAsia"/>
                <w:sz w:val="24"/>
                <w:szCs w:val="24"/>
                <w:lang w:val="en-US" w:eastAsia="zh-CN"/>
              </w:rPr>
              <w:t>2021.9.27日已完成合同评审记录：从合同合法性、完整性、明确性，生产能力及满足承诺的能力，现有产品规范以及产品质量检测的满足能力，成本预算以及资金保证能力方面进行评审，均能满足，评审结论：同意签订  批准总经理：温晓红</w:t>
            </w:r>
          </w:p>
          <w:p>
            <w:pPr>
              <w:autoSpaceDE w:val="0"/>
              <w:autoSpaceDN w:val="0"/>
              <w:adjustRightInd w:val="0"/>
              <w:snapToGrid w:val="0"/>
              <w:spacing w:line="240" w:lineRule="auto"/>
              <w:ind w:right="-6" w:rightChars="-3" w:firstLine="480" w:firstLineChars="200"/>
              <w:rPr>
                <w:rFonts w:eastAsiaTheme="minorEastAsia"/>
                <w:sz w:val="24"/>
                <w:szCs w:val="24"/>
              </w:rPr>
            </w:pPr>
            <w:r>
              <w:rPr>
                <w:rFonts w:hint="eastAsia" w:hAnsiTheme="minorEastAsia" w:eastAsiaTheme="minorEastAsia"/>
                <w:sz w:val="24"/>
                <w:szCs w:val="24"/>
              </w:rPr>
              <w:t>合同保存完好，</w:t>
            </w:r>
            <w:r>
              <w:rPr>
                <w:rFonts w:hint="eastAsia" w:hAnsiTheme="minorEastAsia" w:eastAsiaTheme="minorEastAsia"/>
                <w:sz w:val="24"/>
                <w:szCs w:val="24"/>
                <w:lang w:val="en-US" w:eastAsia="zh-CN"/>
              </w:rPr>
              <w:t>评审</w:t>
            </w:r>
            <w:r>
              <w:rPr>
                <w:rFonts w:hint="eastAsia" w:hAnsiTheme="minorEastAsia" w:eastAsiaTheme="minorEastAsia"/>
                <w:sz w:val="24"/>
                <w:szCs w:val="24"/>
              </w:rPr>
              <w:t>符合要求。</w:t>
            </w:r>
            <w:r>
              <w:rPr>
                <w:rFonts w:hAnsiTheme="minorEastAsia" w:eastAsiaTheme="minorEastAsia"/>
                <w:sz w:val="24"/>
                <w:szCs w:val="24"/>
              </w:rPr>
              <w:t>针对合同洽谈、签订、履行过程中的问题，及时电话联系，明确各自的要求，执行合同。目前沟通效果良好。</w:t>
            </w:r>
          </w:p>
          <w:p>
            <w:pPr>
              <w:autoSpaceDE w:val="0"/>
              <w:autoSpaceDN w:val="0"/>
              <w:adjustRightInd w:val="0"/>
              <w:snapToGrid w:val="0"/>
              <w:spacing w:line="240" w:lineRule="auto"/>
              <w:ind w:right="-6" w:rightChars="-3" w:firstLine="480" w:firstLineChars="200"/>
              <w:rPr>
                <w:rFonts w:eastAsiaTheme="minorEastAsia"/>
                <w:sz w:val="24"/>
                <w:szCs w:val="24"/>
              </w:rPr>
            </w:pPr>
            <w:r>
              <w:rPr>
                <w:rFonts w:hint="eastAsia" w:hAnsiTheme="minorEastAsia" w:eastAsiaTheme="minorEastAsia"/>
                <w:sz w:val="24"/>
                <w:szCs w:val="24"/>
                <w:lang w:eastAsia="zh-CN"/>
              </w:rPr>
              <w:t>市场部</w:t>
            </w:r>
            <w:r>
              <w:rPr>
                <w:rFonts w:hAnsiTheme="minorEastAsia" w:eastAsiaTheme="minorEastAsia"/>
                <w:sz w:val="24"/>
                <w:szCs w:val="24"/>
              </w:rPr>
              <w:t>经理介绍：</w:t>
            </w:r>
            <w:r>
              <w:rPr>
                <w:rFonts w:hint="eastAsia" w:hAnsiTheme="minorEastAsia" w:eastAsiaTheme="minorEastAsia"/>
                <w:sz w:val="24"/>
                <w:szCs w:val="24"/>
                <w:lang w:val="en-US" w:eastAsia="zh-CN"/>
              </w:rPr>
              <w:t>体系运行以来</w:t>
            </w:r>
            <w:r>
              <w:rPr>
                <w:rFonts w:hAnsiTheme="minorEastAsia" w:eastAsiaTheme="minorEastAsia"/>
                <w:sz w:val="24"/>
                <w:szCs w:val="24"/>
              </w:rPr>
              <w:t>尚未发生合同更改的情况，询问对更改情况的控制较为明确清楚。</w:t>
            </w:r>
          </w:p>
          <w:p>
            <w:pPr>
              <w:tabs>
                <w:tab w:val="left" w:pos="6597"/>
              </w:tabs>
              <w:spacing w:line="240" w:lineRule="auto"/>
              <w:ind w:firstLine="480" w:firstLineChars="200"/>
              <w:rPr>
                <w:rFonts w:ascii="Times New Roman" w:hAnsi="Times New Roman" w:cs="Times New Roman" w:eastAsiaTheme="minorEastAsia"/>
                <w:kern w:val="2"/>
                <w:sz w:val="24"/>
                <w:szCs w:val="24"/>
                <w:highlight w:val="yellow"/>
                <w:lang w:val="en-US" w:eastAsia="zh-CN" w:bidi="ar-SA"/>
              </w:rPr>
            </w:pPr>
            <w:r>
              <w:rPr>
                <w:rFonts w:hAnsiTheme="minorEastAsia" w:eastAsiaTheme="minorEastAsia"/>
                <w:sz w:val="24"/>
                <w:szCs w:val="24"/>
              </w:rPr>
              <w:t>产品</w:t>
            </w:r>
            <w:r>
              <w:rPr>
                <w:rFonts w:hint="eastAsia" w:hAnsiTheme="minorEastAsia" w:eastAsiaTheme="minorEastAsia"/>
                <w:sz w:val="24"/>
                <w:szCs w:val="24"/>
                <w:lang w:val="en-US" w:eastAsia="zh-CN"/>
              </w:rPr>
              <w:t>和服务</w:t>
            </w:r>
            <w:r>
              <w:rPr>
                <w:rFonts w:hAnsiTheme="minorEastAsia" w:eastAsiaTheme="minorEastAsia"/>
                <w:sz w:val="24"/>
                <w:szCs w:val="24"/>
              </w:rPr>
              <w:t>要求的</w:t>
            </w:r>
            <w:r>
              <w:rPr>
                <w:rFonts w:hint="eastAsia" w:hAnsiTheme="minorEastAsia" w:eastAsiaTheme="minorEastAsia"/>
                <w:sz w:val="24"/>
                <w:szCs w:val="24"/>
                <w:lang w:val="en-US" w:eastAsia="zh-CN"/>
              </w:rPr>
              <w:t>控制</w:t>
            </w:r>
            <w:r>
              <w:rPr>
                <w:rFonts w:hAnsiTheme="minorEastAsia" w:eastAsiaTheme="minorEastAsia"/>
                <w:sz w:val="24"/>
                <w:szCs w:val="24"/>
              </w:rPr>
              <w:t>符合标准要求。</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spacing w:line="360" w:lineRule="auto"/>
              <w:rPr>
                <w:rFonts w:hint="eastAsia" w:ascii="Times New Roman" w:cs="Times New Roman" w:hAnsiTheme="minorEastAsia" w:eastAsiaTheme="minorEastAsia"/>
                <w:color w:val="000000"/>
                <w:sz w:val="24"/>
                <w:szCs w:val="24"/>
                <w:lang w:val="en-US" w:eastAsia="zh-CN"/>
              </w:rPr>
            </w:pPr>
            <w:r>
              <w:rPr>
                <w:rFonts w:hint="eastAsia" w:ascii="Times New Roman" w:cs="Times New Roman" w:hAnsiTheme="minorEastAsia" w:eastAsiaTheme="minorEastAsia"/>
                <w:color w:val="000000"/>
                <w:sz w:val="24"/>
                <w:szCs w:val="24"/>
                <w:lang w:val="en-US" w:eastAsia="zh-CN"/>
              </w:rPr>
              <w:t>顾客或外部供方的财产</w:t>
            </w:r>
          </w:p>
          <w:p>
            <w:pPr>
              <w:spacing w:line="360" w:lineRule="auto"/>
              <w:rPr>
                <w:rFonts w:ascii="Times New Roman" w:cs="Times New Roman" w:hAnsiTheme="minorEastAsia" w:eastAsiaTheme="minorEastAsia"/>
                <w:color w:val="000000"/>
                <w:sz w:val="24"/>
                <w:szCs w:val="24"/>
              </w:rPr>
            </w:pPr>
          </w:p>
        </w:tc>
        <w:tc>
          <w:tcPr>
            <w:tcW w:w="960" w:type="dxa"/>
            <w:vAlign w:val="top"/>
          </w:tcPr>
          <w:p>
            <w:pPr>
              <w:spacing w:line="360" w:lineRule="auto"/>
              <w:rPr>
                <w:rFonts w:ascii="Times New Roman" w:cs="Times New Roman" w:hAnsiTheme="minorEastAsia" w:eastAsiaTheme="minorEastAsia"/>
                <w:color w:val="000000"/>
                <w:sz w:val="24"/>
                <w:szCs w:val="24"/>
              </w:rPr>
            </w:pPr>
            <w:r>
              <w:rPr>
                <w:rFonts w:hint="eastAsia" w:ascii="Times New Roman" w:cs="Times New Roman" w:hAnsiTheme="minorEastAsia" w:eastAsiaTheme="minorEastAsia"/>
                <w:color w:val="000000"/>
                <w:sz w:val="24"/>
                <w:szCs w:val="24"/>
                <w:lang w:val="en-US" w:eastAsia="zh-CN"/>
              </w:rPr>
              <w:t xml:space="preserve">Q8.5.3 </w:t>
            </w:r>
          </w:p>
        </w:tc>
        <w:tc>
          <w:tcPr>
            <w:tcW w:w="10004" w:type="dxa"/>
            <w:vAlign w:val="top"/>
          </w:tcPr>
          <w:p>
            <w:pPr>
              <w:autoSpaceDE w:val="0"/>
              <w:autoSpaceDN w:val="0"/>
              <w:adjustRightInd w:val="0"/>
              <w:snapToGrid w:val="0"/>
              <w:spacing w:line="240" w:lineRule="auto"/>
              <w:ind w:right="-6" w:rightChars="-3" w:firstLine="480" w:firstLineChars="200"/>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市场部对公司控制下或使用的顾客或外部供方的财产进行识别、验证、保护和维护，应对其进行妥善管理；若顾客或外部供方的财产发生损坏、丢失或不适用时，应及时向顾客或外部供方报告并保存记录。</w:t>
            </w:r>
          </w:p>
          <w:p>
            <w:pPr>
              <w:autoSpaceDE w:val="0"/>
              <w:autoSpaceDN w:val="0"/>
              <w:adjustRightInd w:val="0"/>
              <w:snapToGrid w:val="0"/>
              <w:spacing w:line="240" w:lineRule="auto"/>
              <w:ind w:right="-6" w:rightChars="-3" w:firstLine="480" w:firstLineChars="200"/>
              <w:rPr>
                <w:rFonts w:hint="eastAsia" w:hAnsiTheme="minorEastAsia" w:eastAsiaTheme="minorEastAsia"/>
                <w:color w:val="000000"/>
                <w:sz w:val="24"/>
                <w:szCs w:val="24"/>
              </w:rPr>
            </w:pPr>
            <w:r>
              <w:rPr>
                <w:rFonts w:hint="eastAsia" w:ascii="Times New Roman" w:cs="Times New Roman" w:hAnsiTheme="minorEastAsia" w:eastAsiaTheme="minorEastAsia"/>
                <w:sz w:val="24"/>
                <w:szCs w:val="24"/>
                <w:lang w:val="en-US" w:eastAsia="zh-CN"/>
              </w:rPr>
              <w:t>公司目前主要顾客财产是样品和相关技术资料，由市场部会同使用部门进行控制，使用中保护好客户样品和资料，使用完后与客户进行交接，做好交接明细的相关记录。</w:t>
            </w:r>
          </w:p>
        </w:tc>
        <w:tc>
          <w:tcPr>
            <w:tcW w:w="1585" w:type="dxa"/>
          </w:tcPr>
          <w:p>
            <w:pPr>
              <w:rPr>
                <w:rFonts w:hint="default"/>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spacing w:line="360" w:lineRule="auto"/>
              <w:rPr>
                <w:rFonts w:ascii="Times New Roman" w:hAnsi="Times New Roman" w:cs="Times New Roman" w:eastAsiaTheme="minorEastAsia"/>
                <w:b/>
                <w:color w:val="000000"/>
                <w:kern w:val="2"/>
                <w:sz w:val="24"/>
                <w:szCs w:val="24"/>
                <w:lang w:val="en-US" w:eastAsia="zh-CN" w:bidi="ar-SA"/>
              </w:rPr>
            </w:pPr>
            <w:r>
              <w:rPr>
                <w:rFonts w:hAnsiTheme="minorEastAsia" w:eastAsiaTheme="minorEastAsia"/>
                <w:color w:val="000000"/>
                <w:sz w:val="24"/>
                <w:szCs w:val="24"/>
              </w:rPr>
              <w:t>交付后活动</w:t>
            </w:r>
          </w:p>
        </w:tc>
        <w:tc>
          <w:tcPr>
            <w:tcW w:w="960" w:type="dxa"/>
            <w:vAlign w:val="top"/>
          </w:tcPr>
          <w:p>
            <w:pPr>
              <w:spacing w:line="360" w:lineRule="auto"/>
              <w:rPr>
                <w:rFonts w:ascii="Times New Roman" w:hAnsi="Times New Roman" w:cs="Times New Roman" w:eastAsiaTheme="minorEastAsia"/>
                <w:b/>
                <w:color w:val="000000"/>
                <w:kern w:val="2"/>
                <w:sz w:val="24"/>
                <w:szCs w:val="24"/>
                <w:lang w:val="en-US" w:eastAsia="zh-CN" w:bidi="ar-SA"/>
              </w:rPr>
            </w:pPr>
            <w:r>
              <w:rPr>
                <w:rFonts w:eastAsiaTheme="minorEastAsia"/>
                <w:color w:val="000000"/>
                <w:sz w:val="24"/>
                <w:szCs w:val="24"/>
              </w:rPr>
              <w:t>Q8.5.5</w:t>
            </w:r>
          </w:p>
        </w:tc>
        <w:tc>
          <w:tcPr>
            <w:tcW w:w="10004" w:type="dxa"/>
            <w:vAlign w:val="top"/>
          </w:tcPr>
          <w:p>
            <w:pPr>
              <w:spacing w:line="240" w:lineRule="auto"/>
              <w:ind w:firstLine="480" w:firstLineChars="200"/>
              <w:rPr>
                <w:rFonts w:hint="eastAsia" w:hAnsiTheme="minorEastAsia" w:eastAsiaTheme="minorEastAsia"/>
                <w:color w:val="000000"/>
                <w:sz w:val="24"/>
                <w:szCs w:val="24"/>
              </w:rPr>
            </w:pPr>
            <w:r>
              <w:rPr>
                <w:rFonts w:hint="eastAsia" w:hAnsiTheme="minorEastAsia" w:eastAsiaTheme="minorEastAsia"/>
                <w:color w:val="000000"/>
                <w:sz w:val="24"/>
                <w:szCs w:val="24"/>
              </w:rPr>
              <w:t>与部门负责人沟通了解到组织主要通过与客户签订合同的形式对交付后活动进行规定。合同通常包括：法律法规要求，交付后不</w:t>
            </w:r>
            <w:r>
              <w:rPr>
                <w:rFonts w:hint="eastAsia" w:hAnsiTheme="minorEastAsia" w:eastAsiaTheme="minorEastAsia"/>
                <w:color w:val="000000"/>
                <w:sz w:val="24"/>
                <w:szCs w:val="24"/>
                <w:lang w:val="en-US" w:eastAsia="zh-CN"/>
              </w:rPr>
              <w:t>合格</w:t>
            </w:r>
            <w:r>
              <w:rPr>
                <w:rFonts w:hint="eastAsia" w:hAnsiTheme="minorEastAsia" w:eastAsiaTheme="minorEastAsia"/>
                <w:color w:val="000000"/>
                <w:sz w:val="24"/>
                <w:szCs w:val="24"/>
              </w:rPr>
              <w:t>的处理，产品的用途，顾客的要求等。</w:t>
            </w:r>
          </w:p>
          <w:p>
            <w:pPr>
              <w:spacing w:line="240" w:lineRule="auto"/>
              <w:ind w:firstLine="480" w:firstLineChars="200"/>
              <w:rPr>
                <w:rFonts w:hint="eastAsia" w:ascii="Times New Roman" w:cs="Times New Roman" w:hAnsiTheme="minorEastAsia" w:eastAsiaTheme="minorEastAsia"/>
                <w:color w:val="000000"/>
                <w:sz w:val="24"/>
                <w:szCs w:val="24"/>
                <w:lang w:val="en-US" w:eastAsia="zh-CN"/>
              </w:rPr>
            </w:pPr>
            <w:r>
              <w:rPr>
                <w:rFonts w:hint="eastAsia" w:hAnsiTheme="minorEastAsia" w:eastAsiaTheme="minorEastAsia"/>
                <w:color w:val="000000"/>
                <w:sz w:val="24"/>
                <w:szCs w:val="24"/>
              </w:rPr>
              <w:t>如客户在</w:t>
            </w:r>
            <w:r>
              <w:rPr>
                <w:rFonts w:hint="eastAsia" w:hAnsiTheme="minorEastAsia" w:eastAsiaTheme="minorEastAsia"/>
                <w:color w:val="000000"/>
                <w:sz w:val="24"/>
                <w:szCs w:val="24"/>
                <w:lang w:val="en-US" w:eastAsia="zh-CN"/>
              </w:rPr>
              <w:t>食</w:t>
            </w:r>
            <w:r>
              <w:rPr>
                <w:rFonts w:hint="eastAsia" w:hAnsiTheme="minorEastAsia" w:eastAsiaTheme="minorEastAsia"/>
                <w:color w:val="000000"/>
                <w:sz w:val="24"/>
                <w:szCs w:val="24"/>
              </w:rPr>
              <w:t>用过程中出现问题，先通过电话进行解决，</w:t>
            </w:r>
            <w:r>
              <w:rPr>
                <w:rFonts w:hint="eastAsia" w:hAnsiTheme="minorEastAsia" w:eastAsiaTheme="minorEastAsia"/>
                <w:color w:val="000000"/>
                <w:sz w:val="24"/>
                <w:szCs w:val="24"/>
                <w:lang w:val="en-US" w:eastAsia="zh-CN"/>
              </w:rPr>
              <w:t>如需到现场</w:t>
            </w:r>
            <w:r>
              <w:rPr>
                <w:rFonts w:hint="eastAsia" w:hAnsiTheme="minorEastAsia" w:eastAsiaTheme="minorEastAsia"/>
                <w:color w:val="000000"/>
                <w:sz w:val="24"/>
                <w:szCs w:val="24"/>
              </w:rPr>
              <w:t>，</w:t>
            </w:r>
            <w:r>
              <w:rPr>
                <w:rFonts w:hint="eastAsia" w:hAnsiTheme="minorEastAsia" w:eastAsiaTheme="minorEastAsia"/>
                <w:color w:val="000000"/>
                <w:sz w:val="24"/>
                <w:szCs w:val="24"/>
                <w:lang w:val="en-US" w:eastAsia="zh-CN"/>
              </w:rPr>
              <w:t>立即</w:t>
            </w:r>
            <w:r>
              <w:rPr>
                <w:rFonts w:hint="eastAsia" w:hAnsiTheme="minorEastAsia" w:eastAsiaTheme="minorEastAsia"/>
                <w:color w:val="000000"/>
                <w:sz w:val="24"/>
                <w:szCs w:val="24"/>
              </w:rPr>
              <w:t>派专人到客户现</w:t>
            </w:r>
            <w:r>
              <w:rPr>
                <w:rFonts w:hint="eastAsia" w:ascii="Times New Roman" w:cs="Times New Roman" w:hAnsiTheme="minorEastAsia" w:eastAsiaTheme="minorEastAsia"/>
                <w:color w:val="000000"/>
                <w:sz w:val="24"/>
                <w:szCs w:val="24"/>
              </w:rPr>
              <w:t>场实地协商解决。</w:t>
            </w:r>
            <w:r>
              <w:rPr>
                <w:rFonts w:hint="eastAsia" w:ascii="Times New Roman" w:cs="Times New Roman" w:hAnsiTheme="minorEastAsia" w:eastAsiaTheme="minorEastAsia"/>
                <w:color w:val="000000"/>
                <w:sz w:val="24"/>
                <w:szCs w:val="24"/>
                <w:lang w:val="en-US" w:eastAsia="zh-CN"/>
              </w:rPr>
              <w:t>体系运行以来没有发生交付后异常问题。</w:t>
            </w:r>
          </w:p>
          <w:p>
            <w:pPr>
              <w:spacing w:line="240" w:lineRule="auto"/>
              <w:ind w:firstLine="480" w:firstLineChars="200"/>
              <w:rPr>
                <w:rFonts w:hint="default" w:ascii="Times New Roman" w:cs="Times New Roman" w:hAnsiTheme="minorEastAsia" w:eastAsiaTheme="minorEastAsia"/>
                <w:color w:val="000000"/>
                <w:sz w:val="24"/>
                <w:szCs w:val="24"/>
                <w:lang w:val="en-US" w:eastAsia="zh-CN"/>
              </w:rPr>
            </w:pPr>
            <w:r>
              <w:rPr>
                <w:rFonts w:hint="eastAsia" w:ascii="Times New Roman" w:cs="Times New Roman" w:hAnsiTheme="minorEastAsia" w:eastAsiaTheme="minorEastAsia"/>
                <w:color w:val="000000"/>
                <w:sz w:val="24"/>
                <w:szCs w:val="24"/>
                <w:lang w:val="en-US" w:eastAsia="zh-CN"/>
              </w:rPr>
              <w:t>定期对顾客食用情况进行满意跟踪及意见收集、分析及反馈和有效处理。</w:t>
            </w:r>
          </w:p>
          <w:p>
            <w:pPr>
              <w:spacing w:line="240" w:lineRule="auto"/>
              <w:ind w:firstLine="480" w:firstLineChars="200"/>
              <w:rPr>
                <w:rFonts w:ascii="Times New Roman" w:hAnsi="Times New Roman" w:cs="Times New Roman" w:eastAsiaTheme="minorEastAsia"/>
                <w:color w:val="000000"/>
                <w:kern w:val="2"/>
                <w:sz w:val="24"/>
                <w:szCs w:val="24"/>
                <w:lang w:val="en-US" w:eastAsia="zh-CN" w:bidi="ar-SA"/>
              </w:rPr>
            </w:pPr>
            <w:r>
              <w:rPr>
                <w:rFonts w:hint="eastAsia" w:ascii="Times New Roman" w:cs="Times New Roman" w:hAnsiTheme="minorEastAsia" w:eastAsiaTheme="minorEastAsia"/>
                <w:color w:val="000000"/>
                <w:sz w:val="24"/>
                <w:szCs w:val="24"/>
              </w:rPr>
              <w:t>基本满足要求。</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0" w:type="auto"/>
            <w:vAlign w:val="center"/>
          </w:tcPr>
          <w:p>
            <w:pPr>
              <w:spacing w:line="360" w:lineRule="auto"/>
              <w:rPr>
                <w:rFonts w:ascii="Times New Roman" w:hAnsi="Times New Roman" w:cs="Times New Roman" w:eastAsiaTheme="minorEastAsia"/>
                <w:kern w:val="2"/>
                <w:sz w:val="24"/>
                <w:szCs w:val="24"/>
                <w:lang w:val="en-US" w:eastAsia="zh-CN" w:bidi="ar-SA"/>
              </w:rPr>
            </w:pPr>
            <w:r>
              <w:rPr>
                <w:rFonts w:hAnsiTheme="minorEastAsia" w:eastAsiaTheme="minorEastAsia"/>
                <w:sz w:val="24"/>
                <w:szCs w:val="24"/>
              </w:rPr>
              <w:t>客户满意</w:t>
            </w:r>
          </w:p>
        </w:tc>
        <w:tc>
          <w:tcPr>
            <w:tcW w:w="0" w:type="auto"/>
            <w:vAlign w:val="top"/>
          </w:tcPr>
          <w:p>
            <w:pPr>
              <w:spacing w:line="360" w:lineRule="auto"/>
              <w:rPr>
                <w:rFonts w:ascii="Times New Roman" w:hAnsi="Times New Roman" w:cs="Times New Roman" w:eastAsiaTheme="minorEastAsia"/>
                <w:kern w:val="2"/>
                <w:sz w:val="24"/>
                <w:szCs w:val="24"/>
                <w:lang w:val="en-US" w:eastAsia="zh-CN" w:bidi="ar-SA"/>
              </w:rPr>
            </w:pPr>
            <w:r>
              <w:rPr>
                <w:rFonts w:eastAsiaTheme="minorEastAsia"/>
                <w:sz w:val="24"/>
                <w:szCs w:val="24"/>
              </w:rPr>
              <w:t>Q9.1.2</w:t>
            </w:r>
          </w:p>
        </w:tc>
        <w:tc>
          <w:tcPr>
            <w:tcW w:w="0" w:type="auto"/>
            <w:vAlign w:val="top"/>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公司编制《顾客满意度控制程序》，通过拜访、电话、电邮、问卷等形式，收集顾客反馈信息，监视顾客满意程度，评价体系的有效性，寻求体系改进的机会。</w:t>
            </w:r>
          </w:p>
          <w:p>
            <w:pPr>
              <w:spacing w:line="360" w:lineRule="auto"/>
              <w:ind w:firstLine="480" w:firstLineChars="200"/>
              <w:rPr>
                <w:rFonts w:eastAsiaTheme="minorEastAsia"/>
                <w:sz w:val="24"/>
                <w:szCs w:val="24"/>
              </w:rPr>
            </w:pPr>
            <w:r>
              <w:rPr>
                <w:rFonts w:hAnsiTheme="minorEastAsia" w:eastAsiaTheme="minorEastAsia"/>
                <w:sz w:val="24"/>
                <w:szCs w:val="24"/>
              </w:rPr>
              <w:t>提供如客户：</w:t>
            </w:r>
            <w:r>
              <w:rPr>
                <w:rFonts w:hint="eastAsia" w:hAnsiTheme="minorEastAsia" w:eastAsiaTheme="minorEastAsia"/>
                <w:sz w:val="24"/>
                <w:szCs w:val="24"/>
                <w:lang w:val="en-US" w:eastAsia="zh-CN"/>
              </w:rPr>
              <w:t>百姓乐</w:t>
            </w:r>
            <w:r>
              <w:rPr>
                <w:rFonts w:hAnsiTheme="minorEastAsia" w:eastAsiaTheme="minorEastAsia"/>
                <w:sz w:val="24"/>
                <w:szCs w:val="24"/>
              </w:rPr>
              <w:t>、</w:t>
            </w:r>
            <w:r>
              <w:rPr>
                <w:rFonts w:hint="eastAsia" w:hAnsiTheme="minorEastAsia" w:eastAsiaTheme="minorEastAsia"/>
                <w:sz w:val="24"/>
                <w:szCs w:val="24"/>
                <w:lang w:val="en-US" w:eastAsia="zh-CN"/>
              </w:rPr>
              <w:t>城厢中心幼儿园</w:t>
            </w:r>
            <w:r>
              <w:rPr>
                <w:rFonts w:hint="eastAsia" w:ascii="宋体" w:hAnsi="宋体"/>
                <w:sz w:val="24"/>
                <w:szCs w:val="24"/>
              </w:rPr>
              <w:t>、</w:t>
            </w:r>
            <w:r>
              <w:rPr>
                <w:rFonts w:hint="eastAsia" w:ascii="宋体" w:hAnsi="宋体"/>
                <w:sz w:val="24"/>
                <w:szCs w:val="24"/>
                <w:lang w:val="en-US" w:eastAsia="zh-CN"/>
              </w:rPr>
              <w:t>国铁商城、海南美物科技公司、吉信德公司、龙岩邮政公司、美佳乐超市等</w:t>
            </w:r>
            <w:r>
              <w:rPr>
                <w:rFonts w:hint="eastAsia" w:hAnsiTheme="minorEastAsia" w:eastAsiaTheme="minorEastAsia"/>
                <w:sz w:val="24"/>
                <w:szCs w:val="24"/>
                <w:lang w:val="en-US" w:eastAsia="zh-CN"/>
              </w:rPr>
              <w:t>10</w:t>
            </w:r>
            <w:r>
              <w:rPr>
                <w:rFonts w:hAnsiTheme="minorEastAsia" w:eastAsiaTheme="minorEastAsia"/>
                <w:sz w:val="24"/>
                <w:szCs w:val="24"/>
              </w:rPr>
              <w:t>家</w:t>
            </w:r>
            <w:r>
              <w:rPr>
                <w:rFonts w:hint="eastAsia" w:hAnsiTheme="minorEastAsia" w:eastAsiaTheme="minorEastAsia"/>
                <w:sz w:val="24"/>
                <w:szCs w:val="24"/>
                <w:lang w:val="en-US" w:eastAsia="zh-CN"/>
              </w:rPr>
              <w:t>长期合作</w:t>
            </w:r>
            <w:r>
              <w:rPr>
                <w:rFonts w:hAnsiTheme="minorEastAsia" w:eastAsiaTheme="minorEastAsia"/>
                <w:sz w:val="24"/>
                <w:szCs w:val="24"/>
              </w:rPr>
              <w:t>顾客的《顾客满意度调查记录表》，包含</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售后服务</w:t>
            </w:r>
            <w:r>
              <w:rPr>
                <w:rFonts w:hAnsiTheme="minorEastAsia" w:eastAsiaTheme="minorEastAsia"/>
                <w:sz w:val="24"/>
                <w:szCs w:val="24"/>
              </w:rPr>
              <w:t>、</w:t>
            </w:r>
            <w:r>
              <w:rPr>
                <w:rFonts w:hint="eastAsia" w:hAnsiTheme="minorEastAsia" w:eastAsiaTheme="minorEastAsia"/>
                <w:sz w:val="24"/>
                <w:szCs w:val="24"/>
                <w:lang w:val="en-US" w:eastAsia="zh-CN"/>
              </w:rPr>
              <w:t>投诉处理</w:t>
            </w:r>
            <w:r>
              <w:rPr>
                <w:rFonts w:hAnsiTheme="minorEastAsia" w:eastAsiaTheme="minorEastAsia"/>
                <w:sz w:val="24"/>
                <w:szCs w:val="24"/>
              </w:rPr>
              <w:t>、</w:t>
            </w:r>
            <w:r>
              <w:rPr>
                <w:rFonts w:hint="eastAsia" w:hAnsiTheme="minorEastAsia" w:eastAsiaTheme="minorEastAsia"/>
                <w:sz w:val="24"/>
                <w:szCs w:val="24"/>
                <w:lang w:val="en-US" w:eastAsia="zh-CN"/>
              </w:rPr>
              <w:t>员工素质、客户回头率项目</w:t>
            </w:r>
            <w:r>
              <w:rPr>
                <w:rFonts w:hAnsiTheme="minorEastAsia" w:eastAsiaTheme="minorEastAsia"/>
                <w:sz w:val="24"/>
                <w:szCs w:val="24"/>
              </w:rPr>
              <w:t>，满意程度分为很满意</w:t>
            </w:r>
            <w:r>
              <w:rPr>
                <w:rFonts w:eastAsiaTheme="minorEastAsia"/>
                <w:sz w:val="24"/>
                <w:szCs w:val="24"/>
              </w:rPr>
              <w:t>---</w:t>
            </w:r>
            <w:r>
              <w:rPr>
                <w:rFonts w:hAnsiTheme="minorEastAsia" w:eastAsiaTheme="minorEastAsia"/>
                <w:sz w:val="24"/>
                <w:szCs w:val="24"/>
              </w:rPr>
              <w:t>不满意等四个档次。从提供的调查表来看，客户对组织评价均为</w:t>
            </w:r>
            <w:r>
              <w:rPr>
                <w:rFonts w:eastAsiaTheme="minorEastAsia"/>
                <w:sz w:val="24"/>
                <w:szCs w:val="24"/>
              </w:rPr>
              <w:t>“</w:t>
            </w:r>
            <w:r>
              <w:rPr>
                <w:rFonts w:hAnsiTheme="minorEastAsia" w:eastAsiaTheme="minorEastAsia"/>
                <w:sz w:val="24"/>
                <w:szCs w:val="24"/>
              </w:rPr>
              <w:t>很满意</w:t>
            </w:r>
            <w:r>
              <w:rPr>
                <w:rFonts w:eastAsiaTheme="minorEastAsia"/>
                <w:sz w:val="24"/>
                <w:szCs w:val="24"/>
              </w:rPr>
              <w:t>”</w:t>
            </w:r>
            <w:r>
              <w:rPr>
                <w:rFonts w:hAnsiTheme="minorEastAsia" w:eastAsiaTheme="minorEastAsia"/>
                <w:sz w:val="24"/>
                <w:szCs w:val="24"/>
              </w:rPr>
              <w:t>、</w:t>
            </w:r>
            <w:r>
              <w:rPr>
                <w:rFonts w:eastAsiaTheme="minorEastAsia"/>
                <w:sz w:val="24"/>
                <w:szCs w:val="24"/>
              </w:rPr>
              <w:t>“</w:t>
            </w:r>
            <w:r>
              <w:rPr>
                <w:rFonts w:hAnsiTheme="minorEastAsia" w:eastAsiaTheme="minorEastAsia"/>
                <w:sz w:val="24"/>
                <w:szCs w:val="24"/>
              </w:rPr>
              <w:t>满意</w:t>
            </w:r>
            <w:r>
              <w:rPr>
                <w:rFonts w:eastAsiaTheme="minorEastAsia"/>
                <w:sz w:val="24"/>
                <w:szCs w:val="24"/>
              </w:rPr>
              <w:t>”</w:t>
            </w:r>
            <w:r>
              <w:rPr>
                <w:rFonts w:hAnsiTheme="minorEastAsia" w:eastAsiaTheme="minorEastAsia"/>
                <w:sz w:val="24"/>
                <w:szCs w:val="24"/>
              </w:rPr>
              <w:t>。</w:t>
            </w:r>
          </w:p>
          <w:p>
            <w:pPr>
              <w:spacing w:line="360" w:lineRule="auto"/>
              <w:ind w:firstLine="480" w:firstLineChars="200"/>
              <w:rPr>
                <w:rFonts w:eastAsiaTheme="minorEastAsia"/>
                <w:sz w:val="24"/>
                <w:szCs w:val="24"/>
              </w:rPr>
            </w:pPr>
            <w:r>
              <w:rPr>
                <w:rFonts w:hAnsiTheme="minorEastAsia" w:eastAsiaTheme="minorEastAsia"/>
                <w:sz w:val="24"/>
                <w:szCs w:val="24"/>
              </w:rPr>
              <w:t>查见</w:t>
            </w:r>
            <w:r>
              <w:rPr>
                <w:rFonts w:eastAsiaTheme="minorEastAsia"/>
                <w:sz w:val="24"/>
                <w:szCs w:val="24"/>
              </w:rPr>
              <w:t>20</w:t>
            </w:r>
            <w:r>
              <w:rPr>
                <w:rFonts w:hint="eastAsia" w:eastAsiaTheme="minorEastAsia"/>
                <w:sz w:val="24"/>
                <w:szCs w:val="24"/>
              </w:rPr>
              <w:t>21.</w:t>
            </w:r>
            <w:r>
              <w:rPr>
                <w:rFonts w:hint="eastAsia" w:eastAsiaTheme="minorEastAsia"/>
                <w:sz w:val="24"/>
                <w:szCs w:val="24"/>
                <w:lang w:val="en-US" w:eastAsia="zh-CN"/>
              </w:rPr>
              <w:t>5</w:t>
            </w:r>
            <w:r>
              <w:rPr>
                <w:rFonts w:hint="eastAsia" w:eastAsiaTheme="minorEastAsia"/>
                <w:sz w:val="24"/>
                <w:szCs w:val="24"/>
              </w:rPr>
              <w:t>.</w:t>
            </w:r>
            <w:r>
              <w:rPr>
                <w:rFonts w:hint="eastAsia" w:eastAsiaTheme="minorEastAsia"/>
                <w:sz w:val="24"/>
                <w:szCs w:val="24"/>
                <w:lang w:val="en-US" w:eastAsia="zh-CN"/>
              </w:rPr>
              <w:t>12</w:t>
            </w:r>
            <w:r>
              <w:rPr>
                <w:rFonts w:hAnsiTheme="minorEastAsia" w:eastAsiaTheme="minorEastAsia"/>
                <w:sz w:val="24"/>
                <w:szCs w:val="24"/>
              </w:rPr>
              <w:t>日的《顾客满意度调查分析》，对顾客满意度指标完成情况、顾客建议改进方向等予以分析汇总，经评价测算客户满意度得分</w:t>
            </w:r>
            <w:r>
              <w:rPr>
                <w:rFonts w:eastAsiaTheme="minorEastAsia"/>
                <w:sz w:val="24"/>
                <w:szCs w:val="24"/>
              </w:rPr>
              <w:t>9</w:t>
            </w:r>
            <w:r>
              <w:rPr>
                <w:rFonts w:hint="eastAsia" w:eastAsiaTheme="minorEastAsia"/>
                <w:sz w:val="24"/>
                <w:szCs w:val="24"/>
                <w:lang w:val="en-US" w:eastAsia="zh-CN"/>
              </w:rPr>
              <w:t>6</w:t>
            </w:r>
            <w:r>
              <w:rPr>
                <w:rFonts w:hAnsiTheme="minorEastAsia" w:eastAsiaTheme="minorEastAsia"/>
                <w:sz w:val="24"/>
                <w:szCs w:val="24"/>
              </w:rPr>
              <w:t>分。</w:t>
            </w:r>
          </w:p>
          <w:p>
            <w:pPr>
              <w:spacing w:line="360" w:lineRule="auto"/>
              <w:ind w:firstLine="480" w:firstLineChars="200"/>
              <w:rPr>
                <w:rFonts w:ascii="Times New Roman" w:hAnsi="Times New Roman" w:cs="Times New Roman" w:eastAsiaTheme="minorEastAsia"/>
                <w:kern w:val="2"/>
                <w:sz w:val="24"/>
                <w:szCs w:val="24"/>
                <w:lang w:val="en-US" w:eastAsia="zh-CN" w:bidi="ar-SA"/>
              </w:rPr>
            </w:pPr>
            <w:r>
              <w:rPr>
                <w:rFonts w:hAnsiTheme="minorEastAsia" w:eastAsiaTheme="minorEastAsia"/>
                <w:sz w:val="24"/>
                <w:szCs w:val="24"/>
              </w:rPr>
              <w:t>企业对顾客满意度的调查、分析利用进行了策划并实施，基本符合标准条款的要求。</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0" w:type="auto"/>
            <w:vAlign w:val="center"/>
          </w:tcPr>
          <w:p>
            <w:pPr>
              <w:tabs>
                <w:tab w:val="left" w:pos="6597"/>
              </w:tabs>
              <w:spacing w:line="360" w:lineRule="auto"/>
              <w:rPr>
                <w:rFonts w:ascii="Times New Roman" w:hAnsi="Times New Roman" w:cs="Times New Roman" w:eastAsiaTheme="minorEastAsia"/>
                <w:kern w:val="2"/>
                <w:sz w:val="24"/>
                <w:szCs w:val="24"/>
                <w:lang w:val="en-US" w:eastAsia="zh-CN" w:bidi="ar-SA"/>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危险源辨识与评价</w:t>
            </w:r>
          </w:p>
        </w:tc>
        <w:tc>
          <w:tcPr>
            <w:tcW w:w="0" w:type="auto"/>
            <w:vAlign w:val="top"/>
          </w:tcPr>
          <w:p>
            <w:pPr>
              <w:tabs>
                <w:tab w:val="left" w:pos="6597"/>
              </w:tabs>
              <w:spacing w:line="360" w:lineRule="auto"/>
              <w:rPr>
                <w:rFonts w:hint="eastAsia" w:eastAsiaTheme="minorEastAsia"/>
                <w:sz w:val="24"/>
                <w:szCs w:val="24"/>
                <w:lang w:val="en-US" w:eastAsia="zh-CN"/>
              </w:rPr>
            </w:pPr>
            <w:r>
              <w:rPr>
                <w:rFonts w:eastAsiaTheme="minorEastAsia"/>
                <w:sz w:val="24"/>
                <w:szCs w:val="24"/>
              </w:rPr>
              <w:t>E</w:t>
            </w:r>
            <w:r>
              <w:rPr>
                <w:rFonts w:hint="eastAsia" w:eastAsiaTheme="minorEastAsia"/>
                <w:sz w:val="24"/>
                <w:szCs w:val="24"/>
                <w:lang w:val="en-US" w:eastAsia="zh-CN"/>
              </w:rPr>
              <w:t>O</w:t>
            </w:r>
          </w:p>
          <w:p>
            <w:pPr>
              <w:tabs>
                <w:tab w:val="left" w:pos="6597"/>
              </w:tabs>
              <w:spacing w:line="360" w:lineRule="auto"/>
              <w:rPr>
                <w:rFonts w:eastAsiaTheme="minorEastAsia"/>
                <w:sz w:val="24"/>
                <w:szCs w:val="24"/>
              </w:rPr>
            </w:pPr>
            <w:r>
              <w:rPr>
                <w:rFonts w:eastAsiaTheme="minorEastAsia"/>
                <w:sz w:val="24"/>
                <w:szCs w:val="24"/>
              </w:rPr>
              <w:t>6.1.2</w:t>
            </w:r>
          </w:p>
          <w:p>
            <w:pPr>
              <w:tabs>
                <w:tab w:val="left" w:pos="6597"/>
              </w:tabs>
              <w:spacing w:line="360" w:lineRule="auto"/>
              <w:rPr>
                <w:rFonts w:ascii="Times New Roman" w:hAnsi="Times New Roman" w:cs="Times New Roman" w:eastAsiaTheme="minorEastAsia"/>
                <w:kern w:val="2"/>
                <w:sz w:val="24"/>
                <w:szCs w:val="24"/>
                <w:lang w:val="en-US" w:eastAsia="zh-CN" w:bidi="ar-SA"/>
              </w:rPr>
            </w:pPr>
          </w:p>
        </w:tc>
        <w:tc>
          <w:tcPr>
            <w:tcW w:w="0" w:type="auto"/>
            <w:vAlign w:val="top"/>
          </w:tcPr>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查有：《</w:t>
            </w:r>
            <w:r>
              <w:rPr>
                <w:rFonts w:hint="eastAsia" w:ascii="宋体" w:hAnsi="宋体" w:cs="宋体"/>
                <w:color w:val="000000"/>
                <w:sz w:val="24"/>
                <w:szCs w:val="24"/>
              </w:rPr>
              <w:t>环境安全因素的识别评价程序</w:t>
            </w:r>
            <w:r>
              <w:rPr>
                <w:rFonts w:hint="eastAsia" w:hAnsiTheme="minorEastAsia" w:eastAsiaTheme="minorEastAsia"/>
                <w:sz w:val="24"/>
                <w:szCs w:val="24"/>
              </w:rPr>
              <w:t>》,</w:t>
            </w:r>
            <w:r>
              <w:rPr>
                <w:rFonts w:hint="eastAsia" w:hAnsiTheme="minorEastAsia" w:eastAsiaTheme="minorEastAsia"/>
                <w:sz w:val="24"/>
                <w:szCs w:val="24"/>
                <w:lang w:eastAsia="zh-CN"/>
              </w:rPr>
              <w:t>市场部</w:t>
            </w:r>
            <w:r>
              <w:rPr>
                <w:rFonts w:hint="eastAsia" w:hAnsiTheme="minorEastAsia" w:eastAsiaTheme="minorEastAsia"/>
                <w:sz w:val="24"/>
                <w:szCs w:val="24"/>
              </w:rPr>
              <w:t>按照办公过程、销售服务过程对环境因素、危险源进行了辨识，辨识时考虑了三种时态：过去、现在和将来，和三种状态：正常、异常和紧急。</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w:t>
            </w:r>
            <w:r>
              <w:rPr>
                <w:rFonts w:hint="eastAsia" w:hAnsiTheme="minorEastAsia" w:eastAsiaTheme="minorEastAsia"/>
                <w:sz w:val="24"/>
                <w:szCs w:val="24"/>
                <w:lang w:eastAsia="zh-CN"/>
              </w:rPr>
              <w:t>市场部</w:t>
            </w:r>
            <w:r>
              <w:rPr>
                <w:rFonts w:hint="eastAsia" w:hAnsiTheme="minorEastAsia" w:eastAsiaTheme="minorEastAsia"/>
                <w:sz w:val="24"/>
                <w:szCs w:val="24"/>
              </w:rPr>
              <w:t>的“环境因素识别评价汇总表”，识别了本部门在办公、销售、相关方等各有关过程的环境因素，包括日光灯更换、电脑使用用电消耗、办公纸张、采购、销售活动宣传材料的处置、车辆尾气排放、废包装物排放等环境因素，识别时能考虑产品生命周期观点。</w:t>
            </w:r>
            <w:r>
              <w:rPr>
                <w:rFonts w:hint="eastAsia" w:ascii="宋体" w:hAnsi="宋体" w:cs="宋体"/>
                <w:i w:val="0"/>
                <w:color w:val="000000"/>
                <w:kern w:val="0"/>
                <w:sz w:val="24"/>
                <w:szCs w:val="24"/>
                <w:u w:val="none"/>
                <w:lang w:val="en-US" w:eastAsia="zh-CN" w:bidi="ar"/>
              </w:rPr>
              <w:t xml:space="preserve">  时间：</w:t>
            </w:r>
            <w:r>
              <w:rPr>
                <w:rFonts w:hint="eastAsia" w:ascii="宋体" w:hAnsi="宋体" w:eastAsia="宋体" w:cs="宋体"/>
                <w:i w:val="0"/>
                <w:color w:val="000000"/>
                <w:kern w:val="0"/>
                <w:sz w:val="24"/>
                <w:szCs w:val="24"/>
                <w:u w:val="none"/>
                <w:lang w:val="en-US" w:eastAsia="zh-CN" w:bidi="ar"/>
              </w:rPr>
              <w:t xml:space="preserve">识别人/日期： </w:t>
            </w:r>
            <w:r>
              <w:rPr>
                <w:rFonts w:hint="eastAsia" w:ascii="宋体" w:hAnsi="宋体" w:cs="宋体"/>
                <w:i w:val="0"/>
                <w:color w:val="000000"/>
                <w:kern w:val="0"/>
                <w:sz w:val="24"/>
                <w:szCs w:val="24"/>
                <w:u w:val="none"/>
                <w:lang w:val="en-US" w:eastAsia="zh-CN" w:bidi="ar"/>
              </w:rPr>
              <w:t>刘海燕   2021.4.16</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查《重要环境因素清单》，涉及</w:t>
            </w:r>
            <w:r>
              <w:rPr>
                <w:rFonts w:hint="eastAsia" w:hAnsiTheme="minorEastAsia" w:eastAsiaTheme="minorEastAsia"/>
                <w:sz w:val="24"/>
                <w:szCs w:val="24"/>
                <w:lang w:eastAsia="zh-CN"/>
              </w:rPr>
              <w:t>市场部</w:t>
            </w:r>
            <w:r>
              <w:rPr>
                <w:rFonts w:hint="eastAsia" w:hAnsiTheme="minorEastAsia" w:eastAsiaTheme="minorEastAsia"/>
                <w:sz w:val="24"/>
                <w:szCs w:val="24"/>
              </w:rPr>
              <w:t>有2项重要环境因素，包括：潜在火灾、固体废弃物的排放。</w:t>
            </w:r>
          </w:p>
          <w:p>
            <w:pPr>
              <w:tabs>
                <w:tab w:val="left" w:pos="6597"/>
              </w:tabs>
              <w:spacing w:line="360" w:lineRule="auto"/>
              <w:ind w:firstLine="480" w:firstLineChars="200"/>
              <w:rPr>
                <w:rFonts w:hint="default"/>
                <w:lang w:val="en-US" w:eastAsia="zh-CN"/>
              </w:rPr>
            </w:pPr>
            <w:r>
              <w:rPr>
                <w:rFonts w:hint="eastAsia" w:ascii="Times New Roman" w:cs="Times New Roman" w:hAnsiTheme="minorEastAsia" w:eastAsiaTheme="minorEastAsia"/>
                <w:sz w:val="24"/>
                <w:szCs w:val="24"/>
              </w:rPr>
              <w:t>查</w:t>
            </w:r>
            <w:r>
              <w:rPr>
                <w:rFonts w:hint="eastAsia" w:ascii="Times New Roman" w:cs="Times New Roman" w:hAnsiTheme="minorEastAsia" w:eastAsiaTheme="minorEastAsia"/>
                <w:sz w:val="24"/>
                <w:szCs w:val="24"/>
                <w:lang w:eastAsia="zh-CN"/>
              </w:rPr>
              <w:t>市场部</w:t>
            </w:r>
            <w:r>
              <w:rPr>
                <w:rFonts w:hint="eastAsia" w:ascii="Times New Roman" w:cs="Times New Roman" w:hAnsiTheme="minorEastAsia" w:eastAsiaTheme="minorEastAsia"/>
                <w:sz w:val="24"/>
                <w:szCs w:val="24"/>
              </w:rPr>
              <w:t>的“</w:t>
            </w:r>
            <w:r>
              <w:rPr>
                <w:rFonts w:hint="eastAsia" w:ascii="Times New Roman" w:cs="Times New Roman" w:hAnsiTheme="minorEastAsia" w:eastAsiaTheme="minorEastAsia"/>
                <w:sz w:val="24"/>
                <w:szCs w:val="24"/>
                <w:lang w:val="en-US" w:eastAsia="zh-CN"/>
              </w:rPr>
              <w:t>危险源识别、评价表</w:t>
            </w:r>
            <w:r>
              <w:rPr>
                <w:rFonts w:hint="eastAsia" w:hAnsiTheme="minorEastAsia" w:eastAsiaTheme="minorEastAsia"/>
                <w:sz w:val="24"/>
                <w:szCs w:val="24"/>
              </w:rPr>
              <w:t>”，识别了办公电线破损裸露、电器漏电触电、电脑显示屏的辐射、电器超负荷、疲劳或情绪不稳情况下驾驶等危险源</w:t>
            </w:r>
            <w:r>
              <w:rPr>
                <w:rFonts w:hint="eastAsia" w:hAnsiTheme="minorEastAsia" w:eastAsiaTheme="minorEastAsia"/>
                <w:sz w:val="24"/>
                <w:szCs w:val="24"/>
                <w:lang w:val="en-US" w:eastAsia="zh-CN"/>
              </w:rPr>
              <w:t>33项</w:t>
            </w:r>
            <w:r>
              <w:rPr>
                <w:rFonts w:hint="eastAsia" w:hAnsiTheme="minorEastAsia" w:eastAsiaTheme="minorEastAsia"/>
                <w:sz w:val="24"/>
                <w:szCs w:val="24"/>
              </w:rPr>
              <w:t>。</w:t>
            </w:r>
            <w:r>
              <w:rPr>
                <w:rFonts w:hint="eastAsia" w:hAnsiTheme="minorEastAsia" w:eastAsiaTheme="minorEastAsia"/>
                <w:sz w:val="24"/>
                <w:szCs w:val="24"/>
                <w:lang w:val="en-US" w:eastAsia="zh-CN"/>
              </w:rPr>
              <w:t xml:space="preserve">采用LECD法进行打分评价，确定风险等级，确定重大危险源1项火灾，提供不可控风险一览表。   </w:t>
            </w:r>
          </w:p>
          <w:p>
            <w:pPr>
              <w:tabs>
                <w:tab w:val="left" w:pos="6597"/>
              </w:tabs>
              <w:spacing w:line="360" w:lineRule="auto"/>
              <w:ind w:firstLine="480" w:firstLineChars="200"/>
              <w:rPr>
                <w:rFonts w:ascii="Times New Roman" w:cs="Times New Roman" w:hAnsiTheme="minorEastAsia" w:eastAsiaTheme="minorEastAsia"/>
                <w:kern w:val="2"/>
                <w:sz w:val="24"/>
                <w:szCs w:val="24"/>
                <w:lang w:val="en-US" w:eastAsia="zh-CN" w:bidi="ar-SA"/>
              </w:rPr>
            </w:pPr>
            <w:r>
              <w:rPr>
                <w:rFonts w:hint="eastAsia" w:hAnsiTheme="minorEastAsia" w:eastAsiaTheme="minorEastAsia"/>
                <w:sz w:val="24"/>
                <w:szCs w:val="24"/>
              </w:rPr>
              <w:t>部门识别和评价基本充分</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准确</w:t>
            </w:r>
            <w:r>
              <w:rPr>
                <w:rFonts w:hint="eastAsia" w:hAnsiTheme="minorEastAsia" w:eastAsiaTheme="minorEastAsia"/>
                <w:sz w:val="24"/>
                <w:szCs w:val="24"/>
              </w:rPr>
              <w:t>，符合规定要求。</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tabs>
                <w:tab w:val="left" w:pos="6597"/>
              </w:tabs>
              <w:spacing w:line="360" w:lineRule="auto"/>
              <w:rPr>
                <w:rFonts w:ascii="Times New Roman" w:hAnsi="Times New Roman" w:cs="Times New Roman" w:eastAsiaTheme="minorEastAsia"/>
                <w:kern w:val="2"/>
                <w:sz w:val="24"/>
                <w:szCs w:val="24"/>
                <w:lang w:val="en-US" w:eastAsia="zh-CN" w:bidi="ar-SA"/>
              </w:rPr>
            </w:pPr>
            <w:r>
              <w:rPr>
                <w:rFonts w:hAnsiTheme="minorEastAsia" w:eastAsiaTheme="minorEastAsia"/>
                <w:sz w:val="24"/>
                <w:szCs w:val="24"/>
              </w:rPr>
              <w:t>运行策划和控制</w:t>
            </w:r>
          </w:p>
        </w:tc>
        <w:tc>
          <w:tcPr>
            <w:tcW w:w="0" w:type="auto"/>
            <w:vAlign w:val="top"/>
          </w:tcPr>
          <w:p>
            <w:pPr>
              <w:tabs>
                <w:tab w:val="left" w:pos="6597"/>
              </w:tabs>
              <w:spacing w:line="360" w:lineRule="auto"/>
              <w:rPr>
                <w:rFonts w:eastAsiaTheme="minorEastAsia"/>
                <w:sz w:val="24"/>
                <w:szCs w:val="24"/>
              </w:rPr>
            </w:pPr>
          </w:p>
          <w:p>
            <w:pPr>
              <w:tabs>
                <w:tab w:val="left" w:pos="6597"/>
              </w:tabs>
              <w:spacing w:line="360" w:lineRule="auto"/>
              <w:rPr>
                <w:rFonts w:eastAsiaTheme="minorEastAsia"/>
                <w:sz w:val="24"/>
                <w:szCs w:val="24"/>
              </w:rPr>
            </w:pPr>
          </w:p>
          <w:p>
            <w:pPr>
              <w:tabs>
                <w:tab w:val="left" w:pos="6597"/>
              </w:tabs>
              <w:spacing w:line="360" w:lineRule="auto"/>
              <w:rPr>
                <w:rFonts w:eastAsiaTheme="minorEastAsia"/>
                <w:sz w:val="24"/>
                <w:szCs w:val="24"/>
              </w:rPr>
            </w:pPr>
          </w:p>
          <w:p>
            <w:pPr>
              <w:tabs>
                <w:tab w:val="left" w:pos="6597"/>
              </w:tabs>
              <w:spacing w:line="360" w:lineRule="auto"/>
              <w:rPr>
                <w:rFonts w:eastAsiaTheme="minorEastAsia"/>
                <w:sz w:val="24"/>
                <w:szCs w:val="24"/>
              </w:rPr>
            </w:pPr>
          </w:p>
          <w:p>
            <w:pPr>
              <w:tabs>
                <w:tab w:val="left" w:pos="6597"/>
              </w:tabs>
              <w:spacing w:line="360" w:lineRule="auto"/>
              <w:rPr>
                <w:rFonts w:eastAsiaTheme="minorEastAsia"/>
                <w:sz w:val="24"/>
                <w:szCs w:val="24"/>
              </w:rPr>
            </w:pPr>
            <w:bookmarkStart w:id="3" w:name="_GoBack"/>
            <w:bookmarkEnd w:id="3"/>
            <w:r>
              <w:rPr>
                <w:rFonts w:eastAsiaTheme="minorEastAsia"/>
                <w:sz w:val="24"/>
                <w:szCs w:val="24"/>
              </w:rPr>
              <w:t>E</w:t>
            </w:r>
            <w:r>
              <w:rPr>
                <w:rFonts w:hint="eastAsia" w:eastAsiaTheme="minorEastAsia"/>
                <w:sz w:val="24"/>
                <w:szCs w:val="24"/>
                <w:lang w:val="en-US" w:eastAsia="zh-CN"/>
              </w:rPr>
              <w:t>O</w:t>
            </w:r>
            <w:r>
              <w:rPr>
                <w:rFonts w:eastAsiaTheme="minorEastAsia"/>
                <w:sz w:val="24"/>
                <w:szCs w:val="24"/>
              </w:rPr>
              <w:t>8.1</w:t>
            </w:r>
          </w:p>
          <w:p>
            <w:pPr>
              <w:tabs>
                <w:tab w:val="left" w:pos="6597"/>
              </w:tabs>
              <w:spacing w:line="360" w:lineRule="auto"/>
              <w:rPr>
                <w:rFonts w:ascii="Times New Roman" w:hAnsi="Times New Roman" w:cs="Times New Roman" w:eastAsiaTheme="minorEastAsia"/>
                <w:kern w:val="2"/>
                <w:sz w:val="24"/>
                <w:szCs w:val="24"/>
                <w:lang w:val="en-US" w:eastAsia="zh-CN" w:bidi="ar-SA"/>
              </w:rPr>
            </w:pPr>
          </w:p>
        </w:tc>
        <w:tc>
          <w:tcPr>
            <w:tcW w:w="0" w:type="auto"/>
            <w:vAlign w:val="top"/>
          </w:tcPr>
          <w:p>
            <w:pPr>
              <w:tabs>
                <w:tab w:val="left" w:pos="6597"/>
              </w:tabs>
              <w:spacing w:line="240" w:lineRule="auto"/>
              <w:ind w:firstLine="480" w:firstLineChars="200"/>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val="en-US" w:eastAsia="zh-CN"/>
              </w:rPr>
              <w:t>执行公司</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rPr>
              <w:t>运行控制程序</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rPr>
              <w:t>、</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rPr>
              <w:t>相关方环境安全控制程序</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rPr>
              <w:t>、</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rPr>
              <w:t>废弃物控制程序</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rPr>
              <w:t>、</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rPr>
              <w:t>消防控制程序</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rPr>
              <w:t>。</w:t>
            </w:r>
          </w:p>
          <w:p>
            <w:pPr>
              <w:tabs>
                <w:tab w:val="left" w:pos="6597"/>
              </w:tabs>
              <w:spacing w:line="240" w:lineRule="auto"/>
              <w:ind w:firstLine="480" w:firstLineChars="200"/>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本部门办公中所使用的办公用品均由</w:t>
            </w:r>
            <w:r>
              <w:rPr>
                <w:rFonts w:hint="eastAsia" w:ascii="Times New Roman" w:cs="Times New Roman" w:hAnsiTheme="minorEastAsia" w:eastAsiaTheme="minorEastAsia"/>
                <w:sz w:val="24"/>
                <w:szCs w:val="24"/>
                <w:lang w:eastAsia="zh-CN"/>
              </w:rPr>
              <w:t>行政部</w:t>
            </w:r>
            <w:r>
              <w:rPr>
                <w:rFonts w:hint="eastAsia" w:ascii="Times New Roman" w:cs="Times New Roman" w:hAnsiTheme="minorEastAsia" w:eastAsiaTheme="minorEastAsia"/>
                <w:sz w:val="24"/>
                <w:szCs w:val="24"/>
              </w:rPr>
              <w:t>负责统一打印、复印，产生的废弃物，由</w:t>
            </w:r>
            <w:r>
              <w:rPr>
                <w:rFonts w:hint="eastAsia" w:ascii="Times New Roman" w:cs="Times New Roman" w:hAnsiTheme="minorEastAsia" w:eastAsiaTheme="minorEastAsia"/>
                <w:sz w:val="24"/>
                <w:szCs w:val="24"/>
                <w:lang w:eastAsia="zh-CN"/>
              </w:rPr>
              <w:t>行政部</w:t>
            </w:r>
            <w:r>
              <w:rPr>
                <w:rFonts w:hint="eastAsia" w:ascii="Times New Roman" w:cs="Times New Roman" w:hAnsiTheme="minorEastAsia" w:eastAsiaTheme="minorEastAsia"/>
                <w:sz w:val="24"/>
                <w:szCs w:val="24"/>
              </w:rPr>
              <w:t>统一处理。</w:t>
            </w:r>
          </w:p>
          <w:p>
            <w:pPr>
              <w:tabs>
                <w:tab w:val="left" w:pos="6597"/>
              </w:tabs>
              <w:spacing w:line="240" w:lineRule="auto"/>
              <w:ind w:firstLine="480" w:firstLineChars="200"/>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对可回收的固体废弃物，一部分由厂家回收，厂家不回收的公司统一回收再利用，不可回收的废弃物由公司</w:t>
            </w:r>
            <w:r>
              <w:rPr>
                <w:rFonts w:hint="eastAsia" w:ascii="Times New Roman" w:cs="Times New Roman" w:hAnsiTheme="minorEastAsia" w:eastAsiaTheme="minorEastAsia"/>
                <w:sz w:val="24"/>
                <w:szCs w:val="24"/>
                <w:lang w:eastAsia="zh-CN"/>
              </w:rPr>
              <w:t>行政部</w:t>
            </w:r>
            <w:r>
              <w:rPr>
                <w:rFonts w:hint="eastAsia" w:ascii="Times New Roman" w:cs="Times New Roman" w:hAnsiTheme="minorEastAsia" w:eastAsiaTheme="minorEastAsia"/>
                <w:sz w:val="24"/>
                <w:szCs w:val="24"/>
              </w:rPr>
              <w:t>统一处理，部门不单独处理。</w:t>
            </w:r>
          </w:p>
          <w:p>
            <w:pPr>
              <w:tabs>
                <w:tab w:val="left" w:pos="6597"/>
              </w:tabs>
              <w:spacing w:line="240" w:lineRule="auto"/>
              <w:ind w:firstLine="480" w:firstLineChars="200"/>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eastAsia="zh-CN"/>
              </w:rPr>
              <w:t>市场部</w:t>
            </w:r>
            <w:r>
              <w:rPr>
                <w:rFonts w:hint="eastAsia" w:ascii="Times New Roman" w:cs="Times New Roman" w:hAnsiTheme="minorEastAsia" w:eastAsiaTheme="minorEastAsia"/>
                <w:sz w:val="24"/>
                <w:szCs w:val="24"/>
              </w:rPr>
              <w:t>内主要是电的使用，电器有漏电保护器，经常对电路、电源进行检查，没有露电现象发生</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lang w:val="en-US" w:eastAsia="zh-CN"/>
              </w:rPr>
              <w:t>发现异常及时反馈专业电工进行处理，禁止个人增设电器设备、私拉电线。</w:t>
            </w:r>
          </w:p>
          <w:p>
            <w:pPr>
              <w:tabs>
                <w:tab w:val="left" w:pos="6597"/>
              </w:tabs>
              <w:spacing w:line="240" w:lineRule="auto"/>
              <w:ind w:firstLine="480" w:firstLineChars="200"/>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在产品运输时，要求司机必须有驾驶证，车辆需经年检</w:t>
            </w:r>
            <w:r>
              <w:rPr>
                <w:rFonts w:hint="eastAsia" w:ascii="Times New Roman" w:cs="Times New Roman" w:hAnsiTheme="minorEastAsia" w:eastAsiaTheme="minorEastAsia"/>
                <w:sz w:val="24"/>
                <w:szCs w:val="24"/>
                <w:lang w:eastAsia="zh-CN"/>
              </w:rPr>
              <w:t>OK</w:t>
            </w:r>
            <w:r>
              <w:rPr>
                <w:rFonts w:hint="eastAsia" w:ascii="Times New Roman" w:cs="Times New Roman" w:hAnsiTheme="minorEastAsia" w:eastAsiaTheme="minorEastAsia"/>
                <w:sz w:val="24"/>
                <w:szCs w:val="24"/>
              </w:rPr>
              <w:t>，车况良好，禁止疲劳</w:t>
            </w:r>
            <w:r>
              <w:rPr>
                <w:rFonts w:hint="eastAsia" w:ascii="Times New Roman" w:cs="Times New Roman" w:hAnsiTheme="minorEastAsia" w:eastAsiaTheme="minorEastAsia"/>
                <w:sz w:val="24"/>
                <w:szCs w:val="24"/>
                <w:lang w:eastAsia="zh-CN"/>
              </w:rPr>
              <w:t>、</w:t>
            </w:r>
            <w:r>
              <w:rPr>
                <w:rFonts w:hint="eastAsia" w:ascii="Times New Roman" w:cs="Times New Roman" w:hAnsiTheme="minorEastAsia" w:eastAsiaTheme="minorEastAsia"/>
                <w:sz w:val="24"/>
                <w:szCs w:val="24"/>
                <w:lang w:val="en-US" w:eastAsia="zh-CN"/>
              </w:rPr>
              <w:t>超负荷</w:t>
            </w:r>
            <w:r>
              <w:rPr>
                <w:rFonts w:hint="eastAsia" w:ascii="Times New Roman" w:cs="Times New Roman" w:hAnsiTheme="minorEastAsia" w:eastAsiaTheme="minorEastAsia"/>
                <w:sz w:val="24"/>
                <w:szCs w:val="24"/>
              </w:rPr>
              <w:t>驾驶，控制车速。</w:t>
            </w:r>
          </w:p>
          <w:p>
            <w:pPr>
              <w:tabs>
                <w:tab w:val="left" w:pos="6597"/>
              </w:tabs>
              <w:spacing w:line="240" w:lineRule="auto"/>
              <w:ind w:firstLine="480" w:firstLineChars="200"/>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rPr>
              <w:t>对外招投标和业务洽谈时明确承诺公司产品环保、节能、无毒无害。</w:t>
            </w:r>
          </w:p>
          <w:p>
            <w:pPr>
              <w:tabs>
                <w:tab w:val="left" w:pos="6597"/>
              </w:tabs>
              <w:spacing w:line="240" w:lineRule="auto"/>
              <w:ind w:firstLine="480" w:firstLineChars="200"/>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 xml:space="preserve"> 防火：办公区配备灭火器，及时检查确保状态正常，通过视频查看正常完好；禁烟禁火，部门人员参加公司组织消防培训，执行消防制度要求并参加应急培训及演练。</w:t>
            </w:r>
          </w:p>
          <w:p>
            <w:pPr>
              <w:tabs>
                <w:tab w:val="left" w:pos="6597"/>
              </w:tabs>
              <w:spacing w:line="240" w:lineRule="auto"/>
              <w:ind w:firstLine="480" w:firstLineChars="200"/>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外出业务活动必须配带口罩及消毒防疫管理，入公司前进行健康检查和体温监测。</w:t>
            </w:r>
          </w:p>
          <w:p>
            <w:pPr>
              <w:tabs>
                <w:tab w:val="left" w:pos="6597"/>
              </w:tabs>
              <w:spacing w:line="240" w:lineRule="auto"/>
              <w:ind w:firstLine="480" w:firstLineChars="200"/>
              <w:rPr>
                <w:rFonts w:ascii="Times New Roman" w:hAnsi="Times New Roman" w:cs="Times New Roman" w:eastAsiaTheme="minorEastAsia"/>
                <w:kern w:val="2"/>
                <w:sz w:val="24"/>
                <w:szCs w:val="24"/>
                <w:lang w:val="en-US" w:eastAsia="zh-CN" w:bidi="ar-SA"/>
              </w:rPr>
            </w:pPr>
            <w:r>
              <w:rPr>
                <w:rFonts w:hint="eastAsia" w:ascii="Times New Roman" w:cs="Times New Roman" w:hAnsiTheme="minorEastAsia" w:eastAsiaTheme="minorEastAsia"/>
                <w:sz w:val="24"/>
                <w:szCs w:val="24"/>
              </w:rPr>
              <w:t>部门运行控制基本符合要求</w:t>
            </w:r>
            <w:r>
              <w:rPr>
                <w:rFonts w:hAnsiTheme="minorEastAsia" w:eastAsiaTheme="minorEastAsia"/>
                <w:sz w:val="24"/>
                <w:szCs w:val="24"/>
              </w:rPr>
              <w:t>。</w:t>
            </w:r>
          </w:p>
        </w:tc>
        <w:tc>
          <w:tcPr>
            <w:tcW w:w="0" w:type="auto"/>
          </w:tcPr>
          <w:p>
            <w:pPr>
              <w:rPr>
                <w:rFonts w:hint="eastAsia" w:eastAsia="宋体"/>
                <w:lang w:val="en-US" w:eastAsia="zh-CN"/>
              </w:rPr>
            </w:pPr>
            <w:r>
              <w:rPr>
                <w:rFonts w:hint="eastAsia"/>
                <w:lang w:val="en-US" w:eastAsia="zh-CN"/>
              </w:rPr>
              <w:t>OK</w:t>
            </w:r>
          </w:p>
        </w:tc>
      </w:tr>
    </w:tbl>
    <w:p>
      <w:pPr>
        <w:pStyle w:val="5"/>
        <w:rPr>
          <w:rFonts w:hint="eastAsia"/>
        </w:rPr>
      </w:pPr>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714B36"/>
    <w:rsid w:val="0A804C99"/>
    <w:rsid w:val="0ABD286D"/>
    <w:rsid w:val="0F9D6C95"/>
    <w:rsid w:val="16682084"/>
    <w:rsid w:val="168C2AF1"/>
    <w:rsid w:val="18F838FB"/>
    <w:rsid w:val="1912598F"/>
    <w:rsid w:val="19C44608"/>
    <w:rsid w:val="1B175538"/>
    <w:rsid w:val="1B4B41E7"/>
    <w:rsid w:val="21CC1B3C"/>
    <w:rsid w:val="25494E0C"/>
    <w:rsid w:val="296D2341"/>
    <w:rsid w:val="2C16129D"/>
    <w:rsid w:val="2C9D5C03"/>
    <w:rsid w:val="2EA364D0"/>
    <w:rsid w:val="35602C3F"/>
    <w:rsid w:val="35926936"/>
    <w:rsid w:val="37A75B88"/>
    <w:rsid w:val="37E17476"/>
    <w:rsid w:val="3A4869E8"/>
    <w:rsid w:val="3CDB3253"/>
    <w:rsid w:val="438207B0"/>
    <w:rsid w:val="43F657D1"/>
    <w:rsid w:val="448636F5"/>
    <w:rsid w:val="4A3348C6"/>
    <w:rsid w:val="4BC244B5"/>
    <w:rsid w:val="4BF076A6"/>
    <w:rsid w:val="50C7675F"/>
    <w:rsid w:val="52F3075F"/>
    <w:rsid w:val="56575DF5"/>
    <w:rsid w:val="56CF6E23"/>
    <w:rsid w:val="594C16F2"/>
    <w:rsid w:val="5E871928"/>
    <w:rsid w:val="5EA71C5E"/>
    <w:rsid w:val="5F7038BD"/>
    <w:rsid w:val="60E90E39"/>
    <w:rsid w:val="64306B79"/>
    <w:rsid w:val="64EE3FC3"/>
    <w:rsid w:val="6628743C"/>
    <w:rsid w:val="667323E7"/>
    <w:rsid w:val="66BB6693"/>
    <w:rsid w:val="68324E76"/>
    <w:rsid w:val="693A5C56"/>
    <w:rsid w:val="6C440EAF"/>
    <w:rsid w:val="6CB113A6"/>
    <w:rsid w:val="6D52693C"/>
    <w:rsid w:val="6F5C6049"/>
    <w:rsid w:val="7074497A"/>
    <w:rsid w:val="715B330A"/>
    <w:rsid w:val="728C3963"/>
    <w:rsid w:val="76A73B47"/>
    <w:rsid w:val="76F5706B"/>
    <w:rsid w:val="7E185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2021-12-03T08:43:31Z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