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9"/>
        <w:gridCol w:w="1211"/>
        <w:gridCol w:w="1010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809"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1"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104" w:type="dxa"/>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技术</w:t>
            </w:r>
            <w:r>
              <w:rPr>
                <w:rFonts w:hint="eastAsia"/>
                <w:sz w:val="24"/>
                <w:szCs w:val="24"/>
              </w:rPr>
              <w:t>部</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主要领导：肖少辉    </w:t>
            </w:r>
            <w:r>
              <w:rPr>
                <w:sz w:val="24"/>
                <w:szCs w:val="24"/>
              </w:rPr>
              <w:t xml:space="preserve">       </w:t>
            </w:r>
            <w:r>
              <w:rPr>
                <w:rFonts w:hint="eastAsia"/>
                <w:sz w:val="24"/>
                <w:szCs w:val="24"/>
              </w:rPr>
              <w:t>陪同人员：</w:t>
            </w:r>
            <w:r>
              <w:rPr>
                <w:rFonts w:hint="eastAsia"/>
                <w:sz w:val="24"/>
                <w:szCs w:val="24"/>
                <w:lang w:val="en-US" w:eastAsia="zh-CN"/>
              </w:rPr>
              <w:t>曾伟平</w:t>
            </w:r>
          </w:p>
        </w:tc>
        <w:tc>
          <w:tcPr>
            <w:tcW w:w="1490" w:type="dxa"/>
            <w:vMerge w:val="restart"/>
            <w:shd w:val="clear" w:color="auto" w:fill="auto"/>
            <w:vAlign w:val="center"/>
          </w:tcPr>
          <w:p>
            <w:pPr>
              <w:ind w:firstLine="240" w:firstLineChars="100"/>
              <w:rPr>
                <w:rFonts w:hint="eastAsia"/>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809" w:type="dxa"/>
            <w:vMerge w:val="continue"/>
            <w:shd w:val="clear" w:color="auto" w:fill="auto"/>
            <w:vAlign w:val="center"/>
          </w:tcPr>
          <w:p/>
        </w:tc>
        <w:tc>
          <w:tcPr>
            <w:tcW w:w="1211" w:type="dxa"/>
            <w:vMerge w:val="continue"/>
            <w:shd w:val="clear" w:color="auto" w:fill="auto"/>
            <w:vAlign w:val="center"/>
          </w:tcPr>
          <w:p/>
        </w:tc>
        <w:tc>
          <w:tcPr>
            <w:tcW w:w="10104" w:type="dxa"/>
            <w:shd w:val="clear" w:color="auto" w:fill="auto"/>
            <w:vAlign w:val="center"/>
          </w:tcPr>
          <w:p>
            <w:pPr>
              <w:spacing w:line="240" w:lineRule="auto"/>
              <w:jc w:val="both"/>
              <w:rPr>
                <w:rFonts w:hint="eastAsia" w:eastAsia="宋体"/>
                <w:lang w:val="en-US" w:eastAsia="zh-CN"/>
              </w:rPr>
            </w:pPr>
            <w:r>
              <w:rPr>
                <w:rFonts w:hint="eastAsia"/>
                <w:sz w:val="24"/>
                <w:szCs w:val="24"/>
              </w:rPr>
              <w:t>审核员：汪桂丽</w:t>
            </w:r>
            <w:r>
              <w:rPr>
                <w:rFonts w:hint="eastAsia"/>
                <w:sz w:val="24"/>
                <w:szCs w:val="24"/>
                <w:u w:val="single"/>
                <w:lang w:val="en-US" w:eastAsia="zh-CN"/>
              </w:rPr>
              <w:t xml:space="preserve"> Q</w:t>
            </w:r>
            <w:r>
              <w:rPr>
                <w:rFonts w:hint="eastAsia"/>
                <w:sz w:val="24"/>
                <w:szCs w:val="24"/>
                <w:u w:val="single"/>
                <w:lang w:eastAsia="zh-CN"/>
              </w:rPr>
              <w:t>、</w:t>
            </w:r>
            <w:r>
              <w:rPr>
                <w:rFonts w:hint="eastAsia"/>
                <w:sz w:val="24"/>
                <w:szCs w:val="24"/>
                <w:lang w:val="en-US" w:eastAsia="zh-CN"/>
              </w:rPr>
              <w:t xml:space="preserve"> 肖新龙</w:t>
            </w:r>
            <w:r>
              <w:rPr>
                <w:rFonts w:hint="eastAsia"/>
                <w:sz w:val="24"/>
                <w:szCs w:val="24"/>
              </w:rPr>
              <w:t xml:space="preserve"> </w:t>
            </w:r>
            <w:r>
              <w:rPr>
                <w:rFonts w:hint="eastAsia"/>
                <w:sz w:val="24"/>
                <w:szCs w:val="24"/>
                <w:lang w:val="en-US" w:eastAsia="zh-CN"/>
              </w:rPr>
              <w:t xml:space="preserve"> Q            </w:t>
            </w:r>
            <w:r>
              <w:rPr>
                <w:rFonts w:hint="eastAsia"/>
                <w:sz w:val="24"/>
                <w:szCs w:val="24"/>
              </w:rPr>
              <w:t>审核日期：2021</w:t>
            </w:r>
            <w:r>
              <w:rPr>
                <w:rFonts w:hint="eastAsia"/>
                <w:sz w:val="24"/>
                <w:szCs w:val="24"/>
                <w:lang w:val="en-US" w:eastAsia="zh-CN"/>
              </w:rPr>
              <w:t>.</w:t>
            </w:r>
            <w:r>
              <w:rPr>
                <w:rFonts w:hint="eastAsia"/>
                <w:sz w:val="24"/>
                <w:szCs w:val="24"/>
              </w:rPr>
              <w:t>11</w:t>
            </w:r>
            <w:r>
              <w:rPr>
                <w:rFonts w:hint="eastAsia"/>
                <w:sz w:val="24"/>
                <w:szCs w:val="24"/>
                <w:lang w:val="en-US" w:eastAsia="zh-CN"/>
              </w:rPr>
              <w:t>.</w:t>
            </w:r>
            <w:r>
              <w:rPr>
                <w:rFonts w:hint="eastAsia"/>
                <w:sz w:val="24"/>
                <w:szCs w:val="24"/>
              </w:rPr>
              <w:t>21</w:t>
            </w:r>
            <w:r>
              <w:rPr>
                <w:rFonts w:hint="eastAsia"/>
                <w:sz w:val="24"/>
                <w:szCs w:val="24"/>
                <w:lang w:val="en-US" w:eastAsia="zh-CN"/>
              </w:rPr>
              <w:t xml:space="preserve">上午 </w:t>
            </w:r>
          </w:p>
        </w:tc>
        <w:tc>
          <w:tcPr>
            <w:tcW w:w="1490" w:type="dxa"/>
            <w:vMerge w:val="continue"/>
            <w:shd w:val="clear" w:color="auto" w:fill="auto"/>
          </w:tcPr>
          <w:p>
            <w:pPr>
              <w:spacing w:before="1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809" w:type="dxa"/>
            <w:vMerge w:val="continue"/>
            <w:shd w:val="clear" w:color="auto" w:fill="auto"/>
            <w:vAlign w:val="center"/>
          </w:tcPr>
          <w:p/>
        </w:tc>
        <w:tc>
          <w:tcPr>
            <w:tcW w:w="1211" w:type="dxa"/>
            <w:vMerge w:val="continue"/>
            <w:shd w:val="clear" w:color="auto" w:fill="auto"/>
            <w:vAlign w:val="center"/>
          </w:tcPr>
          <w:p/>
        </w:tc>
        <w:tc>
          <w:tcPr>
            <w:tcW w:w="10104" w:type="dxa"/>
            <w:shd w:val="clear" w:color="auto" w:fill="auto"/>
            <w:vAlign w:val="center"/>
          </w:tcPr>
          <w:p>
            <w:r>
              <w:rPr>
                <w:rFonts w:hint="eastAsia"/>
              </w:rPr>
              <w:t>审核条款：</w:t>
            </w:r>
          </w:p>
          <w:p>
            <w:pPr>
              <w:adjustRightInd w:val="0"/>
              <w:snapToGrid w:val="0"/>
              <w:spacing w:line="320" w:lineRule="exact"/>
              <w:ind w:right="105" w:rightChars="50"/>
              <w:jc w:val="left"/>
              <w:textAlignment w:val="baseline"/>
              <w:rPr>
                <w:rFonts w:hint="eastAsia" w:asciiTheme="minorEastAsia" w:hAnsiTheme="minorEastAsia" w:eastAsiaTheme="minorEastAsia"/>
                <w:bCs/>
                <w:spacing w:val="10"/>
                <w:sz w:val="21"/>
                <w:szCs w:val="21"/>
              </w:rPr>
            </w:pPr>
            <w:r>
              <w:rPr>
                <w:rFonts w:hint="eastAsia" w:ascii="宋体" w:hAnsi="宋体" w:cs="Arial"/>
                <w:sz w:val="21"/>
                <w:szCs w:val="21"/>
              </w:rPr>
              <w:t>QMS:5.3组织的岗位、职责和权限、6.2质量目标、</w:t>
            </w:r>
            <w:r>
              <w:rPr>
                <w:rFonts w:hint="eastAsia" w:ascii="宋体" w:hAnsi="宋体" w:cs="Arial"/>
                <w:sz w:val="21"/>
                <w:szCs w:val="21"/>
                <w:u w:val="single"/>
              </w:rPr>
              <w:t>8.1运行策划和控制、8.3产品和服务的设计和开发</w:t>
            </w:r>
            <w:r>
              <w:rPr>
                <w:rFonts w:hint="eastAsia" w:ascii="宋体" w:hAnsi="宋体" w:cs="Arial"/>
                <w:sz w:val="21"/>
                <w:szCs w:val="21"/>
                <w:u w:val="single"/>
                <w:lang w:val="en-US" w:eastAsia="zh-CN"/>
              </w:rPr>
              <w:t>删减确认</w:t>
            </w:r>
          </w:p>
        </w:tc>
        <w:tc>
          <w:tcPr>
            <w:tcW w:w="1490" w:type="dxa"/>
            <w:vMerge w:val="continue"/>
            <w:shd w:val="clear" w:color="auto" w:fill="auto"/>
          </w:tcPr>
          <w:p>
            <w:pPr>
              <w:pStyle w:val="9"/>
              <w:ind w:left="0" w:firstLine="0" w:firstLineChars="0"/>
              <w:rPr>
                <w:rFonts w:hint="eastAsia" w:asciiTheme="minorEastAsia" w:hAnsiTheme="minorEastAsia" w:eastAsiaTheme="minorEastAsia"/>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809" w:type="dxa"/>
            <w:shd w:val="clear" w:color="auto" w:fill="auto"/>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tc>
        <w:tc>
          <w:tcPr>
            <w:tcW w:w="1211" w:type="dxa"/>
            <w:shd w:val="clear" w:color="auto" w:fill="auto"/>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szCs w:val="21"/>
              </w:rPr>
            </w:pPr>
          </w:p>
        </w:tc>
        <w:tc>
          <w:tcPr>
            <w:tcW w:w="10104" w:type="dxa"/>
            <w:shd w:val="clear" w:color="auto" w:fill="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w:t>
            </w:r>
            <w:r>
              <w:rPr>
                <w:rFonts w:hint="eastAsia" w:cs="宋体" w:asciiTheme="minorEastAsia" w:hAnsiTheme="minorEastAsia" w:eastAsiaTheme="minorEastAsia"/>
                <w:szCs w:val="21"/>
                <w:lang w:val="en-US" w:eastAsia="zh-CN"/>
              </w:rPr>
              <w:t>运行策划和控制，负责新品管理，负责确保部门目标完成</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1490" w:type="dxa"/>
            <w:shd w:val="clear" w:color="auto" w:fill="auto"/>
            <w:vAlign w:val="center"/>
          </w:tcPr>
          <w:p>
            <w:pPr>
              <w:spacing w:line="280" w:lineRule="exact"/>
              <w:ind w:firstLine="420" w:firstLineChars="200"/>
              <w:rPr>
                <w:rFonts w:hint="eastAsia" w:cs="宋体" w:asciiTheme="minorEastAsia" w:hAnsiTheme="minorEastAsia" w:eastAsiaTheme="minorEastAsia"/>
                <w:szCs w:val="21"/>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7" w:hRule="atLeast"/>
        </w:trPr>
        <w:tc>
          <w:tcPr>
            <w:tcW w:w="1809" w:type="dxa"/>
            <w:shd w:val="clear" w:color="auto" w:fill="auto"/>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目标及其实现策划</w:t>
            </w:r>
          </w:p>
        </w:tc>
        <w:tc>
          <w:tcPr>
            <w:tcW w:w="1211" w:type="dxa"/>
            <w:shd w:val="clear" w:color="auto" w:fill="auto"/>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ind w:firstLine="480" w:firstLineChars="200"/>
              <w:jc w:val="left"/>
              <w:rPr>
                <w:rFonts w:cs="Arial" w:asciiTheme="minorEastAsia" w:hAnsiTheme="minorEastAsia" w:eastAsiaTheme="minorEastAsia"/>
                <w:sz w:val="24"/>
                <w:szCs w:val="24"/>
              </w:rPr>
            </w:pPr>
          </w:p>
        </w:tc>
        <w:tc>
          <w:tcPr>
            <w:tcW w:w="10104" w:type="dxa"/>
            <w:shd w:val="clear" w:color="auto" w:fill="auto"/>
            <w:vAlign w:val="center"/>
          </w:tcPr>
          <w:p>
            <w:pPr>
              <w:spacing w:line="280" w:lineRule="exact"/>
              <w:ind w:firstLine="420" w:firstLineChars="200"/>
              <w:rPr>
                <w:rFonts w:hint="default"/>
                <w:lang w:val="en-US" w:eastAsia="zh-CN"/>
              </w:rPr>
            </w:pPr>
            <w:r>
              <w:rPr>
                <w:rFonts w:hint="eastAsia"/>
              </w:rPr>
              <w:t>提供</w:t>
            </w:r>
            <w:r>
              <w:rPr>
                <w:rFonts w:hint="eastAsia"/>
                <w:lang w:val="en-US" w:eastAsia="zh-CN"/>
              </w:rPr>
              <w:t>公司目标、</w:t>
            </w:r>
            <w:r>
              <w:rPr>
                <w:rFonts w:hint="eastAsia"/>
              </w:rPr>
              <w:t>各部门</w:t>
            </w:r>
            <w:r>
              <w:rPr>
                <w:rFonts w:hint="eastAsia"/>
                <w:lang w:val="en-US" w:eastAsia="zh-CN"/>
              </w:rPr>
              <w:t>质量</w:t>
            </w:r>
            <w:r>
              <w:rPr>
                <w:rFonts w:hint="eastAsia"/>
              </w:rPr>
              <w:t>目标分解文件</w:t>
            </w:r>
            <w:r>
              <w:rPr>
                <w:rFonts w:hint="eastAsia"/>
                <w:lang w:eastAsia="zh-CN"/>
              </w:rPr>
              <w:t>、</w:t>
            </w:r>
            <w:r>
              <w:rPr>
                <w:rFonts w:hint="eastAsia"/>
                <w:lang w:val="en-US" w:eastAsia="zh-CN"/>
              </w:rPr>
              <w:t>各部门安全指标分解；</w:t>
            </w:r>
          </w:p>
          <w:p>
            <w:pPr>
              <w:spacing w:line="280" w:lineRule="exact"/>
              <w:ind w:firstLine="420" w:firstLineChars="200"/>
              <w:rPr>
                <w:rFonts w:hint="eastAsia"/>
              </w:rPr>
            </w:pPr>
            <w:r>
              <w:rPr>
                <w:rFonts w:hint="eastAsia"/>
                <w:lang w:eastAsia="zh-CN"/>
              </w:rPr>
              <w:t>技术部</w:t>
            </w:r>
            <w:r>
              <w:rPr>
                <w:rFonts w:hint="eastAsia"/>
              </w:rPr>
              <w:t>质量目标分解；</w:t>
            </w:r>
          </w:p>
          <w:p>
            <w:pPr>
              <w:spacing w:line="280" w:lineRule="exact"/>
              <w:ind w:firstLine="420" w:firstLineChars="200"/>
              <w:rPr>
                <w:rFonts w:hint="eastAsia"/>
                <w:lang w:val="en-US" w:eastAsia="zh-CN"/>
              </w:rPr>
            </w:pPr>
            <w:r>
              <w:rPr>
                <w:rFonts w:hint="eastAsia"/>
                <w:lang w:val="en-US" w:eastAsia="zh-CN"/>
              </w:rPr>
              <w:t>有2021年10月1</w:t>
            </w:r>
            <w:r>
              <w:rPr>
                <w:rFonts w:hint="eastAsia"/>
              </w:rPr>
              <w:t>5</w:t>
            </w:r>
            <w:r>
              <w:rPr>
                <w:rFonts w:hint="eastAsia"/>
                <w:lang w:val="en-US" w:eastAsia="zh-CN"/>
              </w:rPr>
              <w:t>日质量分解目标完成统计表，分解目标、指标１－９月完成如下：</w:t>
            </w:r>
          </w:p>
          <w:p>
            <w:pPr>
              <w:pStyle w:val="2"/>
              <w:rPr>
                <w:rFonts w:hint="eastAsia"/>
                <w:lang w:val="en-US" w:eastAsia="zh-CN"/>
              </w:rPr>
            </w:pPr>
            <w:r>
              <w:drawing>
                <wp:inline distT="0" distB="0" distL="114300" distR="114300">
                  <wp:extent cx="6275070" cy="925830"/>
                  <wp:effectExtent l="0" t="0" r="1143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75070" cy="925830"/>
                          </a:xfrm>
                          <a:prstGeom prst="rect">
                            <a:avLst/>
                          </a:prstGeom>
                          <a:noFill/>
                          <a:ln>
                            <a:noFill/>
                          </a:ln>
                        </pic:spPr>
                      </pic:pic>
                    </a:graphicData>
                  </a:graphic>
                </wp:inline>
              </w:drawing>
            </w:r>
          </w:p>
          <w:p>
            <w:pPr>
              <w:pStyle w:val="2"/>
            </w:pPr>
            <w:bookmarkStart w:id="0" w:name="_GoBack"/>
            <w:bookmarkEnd w:id="0"/>
          </w:p>
        </w:tc>
        <w:tc>
          <w:tcPr>
            <w:tcW w:w="1490" w:type="dxa"/>
            <w:shd w:val="clear" w:color="auto" w:fill="auto"/>
            <w:vAlign w:val="center"/>
          </w:tcPr>
          <w:p>
            <w:pPr>
              <w:spacing w:line="280" w:lineRule="exact"/>
              <w:ind w:firstLine="420" w:firstLineChars="200"/>
              <w:rPr>
                <w:rFonts w:hint="eastAsia" w:eastAsia="宋体"/>
                <w:lang w:val="en-US" w:eastAsia="zh-CN"/>
              </w:rPr>
            </w:pPr>
            <w:r>
              <w:rPr>
                <w:rFonts w:hint="eastAsia"/>
                <w:lang w:val="en-US" w:eastAsia="zh-CN"/>
              </w:rPr>
              <w:t>OK</w:t>
            </w:r>
          </w:p>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shd w:val="clear" w:color="auto" w:fill="auto"/>
            <w:vAlign w:val="center"/>
          </w:tcPr>
          <w:p>
            <w:pPr>
              <w:spacing w:line="280" w:lineRule="exact"/>
              <w:jc w:val="left"/>
              <w:rPr>
                <w:rFonts w:hint="default" w:cs="Arial" w:asciiTheme="minorEastAsia" w:hAnsiTheme="minorEastAsia" w:eastAsiaTheme="minorEastAsia"/>
                <w:kern w:val="2"/>
                <w:sz w:val="24"/>
                <w:szCs w:val="24"/>
                <w:lang w:val="en-US" w:eastAsia="zh-CN" w:bidi="ar-SA"/>
              </w:rPr>
            </w:pPr>
            <w:r>
              <w:rPr>
                <w:rFonts w:hint="eastAsia" w:ascii="宋体" w:hAnsi="宋体" w:cs="Arial"/>
                <w:sz w:val="21"/>
                <w:szCs w:val="21"/>
                <w:u w:val="none"/>
              </w:rPr>
              <w:t>运行策划和控制</w:t>
            </w:r>
          </w:p>
        </w:tc>
        <w:tc>
          <w:tcPr>
            <w:tcW w:w="1211" w:type="dxa"/>
            <w:shd w:val="clear" w:color="auto" w:fill="auto"/>
            <w:vAlign w:val="center"/>
          </w:tcPr>
          <w:p>
            <w:pPr>
              <w:spacing w:line="280" w:lineRule="exact"/>
              <w:jc w:val="left"/>
              <w:rPr>
                <w:rFonts w:cs="Arial" w:asciiTheme="minorEastAsia" w:hAnsiTheme="minorEastAsia" w:eastAsiaTheme="minorEastAsia"/>
                <w:kern w:val="2"/>
                <w:sz w:val="24"/>
                <w:szCs w:val="24"/>
                <w:lang w:val="en-US" w:eastAsia="zh-CN" w:bidi="ar-SA"/>
              </w:rPr>
            </w:pPr>
            <w:r>
              <w:rPr>
                <w:rFonts w:hint="eastAsia" w:ascii="宋体" w:hAnsi="宋体" w:cs="Arial"/>
                <w:sz w:val="21"/>
                <w:szCs w:val="21"/>
              </w:rPr>
              <w:t>Q</w:t>
            </w:r>
            <w:r>
              <w:rPr>
                <w:rFonts w:hint="eastAsia" w:ascii="宋体" w:hAnsi="宋体" w:cs="Arial"/>
                <w:sz w:val="21"/>
                <w:szCs w:val="21"/>
                <w:lang w:eastAsia="zh-CN"/>
              </w:rPr>
              <w:t>　</w:t>
            </w:r>
            <w:r>
              <w:rPr>
                <w:rFonts w:hint="eastAsia" w:ascii="宋体" w:hAnsi="宋体" w:cs="Arial"/>
                <w:sz w:val="21"/>
                <w:szCs w:val="21"/>
                <w:u w:val="none"/>
              </w:rPr>
              <w:t>8.1</w:t>
            </w:r>
          </w:p>
        </w:tc>
        <w:tc>
          <w:tcPr>
            <w:tcW w:w="10104" w:type="dxa"/>
            <w:shd w:val="clear" w:color="auto" w:fill="auto"/>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360" w:lineRule="auto"/>
              <w:ind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部负责策划、实施和控制满足产品和服务要求所需的过程，并实施策划确定的措施。策划与公司管理体系运行需要、顾客以及相关方要求、适用的法律法规要求相一致，必要时，采取措施消除不利影响。包括：</w:t>
            </w:r>
          </w:p>
          <w:p>
            <w:pPr>
              <w:spacing w:line="360" w:lineRule="auto"/>
              <w:ind w:firstLine="420" w:firstLineChars="200"/>
              <w:rPr>
                <w:rFonts w:hint="eastAsia"/>
                <w:b w:val="0"/>
                <w:bCs w:val="0"/>
                <w:lang w:val="en-US" w:eastAsia="zh-CN"/>
              </w:rPr>
            </w:pPr>
            <w:r>
              <w:rPr>
                <w:rFonts w:hint="eastAsia"/>
                <w:b w:val="0"/>
                <w:bCs w:val="0"/>
              </w:rPr>
              <w:t>公司在质量管理体系建立时，对常规</w:t>
            </w:r>
            <w:r>
              <w:rPr>
                <w:rFonts w:hint="eastAsia"/>
                <w:b w:val="0"/>
                <w:bCs w:val="0"/>
                <w:lang w:eastAsia="zh-CN"/>
              </w:rPr>
              <w:t>生产</w:t>
            </w:r>
            <w:r>
              <w:rPr>
                <w:rFonts w:hint="eastAsia"/>
                <w:b w:val="0"/>
                <w:bCs w:val="0"/>
              </w:rPr>
              <w:t>和服务的实现过程进行策划，形成手册、程序文件和第三层次文件的相关内容</w:t>
            </w:r>
            <w:r>
              <w:rPr>
                <w:rFonts w:hint="eastAsia"/>
                <w:b w:val="0"/>
                <w:bCs w:val="0"/>
                <w:lang w:eastAsia="zh-CN"/>
              </w:rPr>
              <w:t>；</w:t>
            </w:r>
            <w:r>
              <w:rPr>
                <w:rFonts w:hint="eastAsia"/>
                <w:b w:val="0"/>
                <w:bCs w:val="0"/>
              </w:rPr>
              <w:t>公司在体系发布后的正常运行过程中遇到特殊的产品、项目、合同时，需要对满足特殊的产品、项目、合同要求的过程进行策划，</w:t>
            </w:r>
            <w:r>
              <w:rPr>
                <w:rFonts w:hint="eastAsia"/>
                <w:b w:val="0"/>
                <w:bCs w:val="0"/>
                <w:lang w:eastAsia="zh-CN"/>
              </w:rPr>
              <w:t>在以上的基础上补充，</w:t>
            </w:r>
            <w:r>
              <w:rPr>
                <w:rFonts w:hint="eastAsia"/>
                <w:b w:val="0"/>
                <w:bCs w:val="0"/>
              </w:rPr>
              <w:t>作为对质量管理体系的补充。</w:t>
            </w:r>
            <w:r>
              <w:rPr>
                <w:rFonts w:hint="eastAsia"/>
                <w:b w:val="0"/>
                <w:bCs w:val="0"/>
                <w:lang w:eastAsia="zh-CN"/>
              </w:rPr>
              <w:t>具体按《</w:t>
            </w:r>
            <w:r>
              <w:rPr>
                <w:rFonts w:hint="eastAsia"/>
                <w:b w:val="0"/>
                <w:bCs w:val="0"/>
                <w:lang w:val="en-US" w:eastAsia="zh-CN"/>
              </w:rPr>
              <w:t>大米生产作业控制程序</w:t>
            </w:r>
            <w:r>
              <w:rPr>
                <w:rFonts w:hint="eastAsia"/>
                <w:b w:val="0"/>
                <w:bCs w:val="0"/>
                <w:lang w:eastAsia="zh-CN"/>
              </w:rPr>
              <w:t>》执行。</w:t>
            </w:r>
          </w:p>
          <w:p>
            <w:pPr>
              <w:ind w:firstLine="420" w:firstLineChars="200"/>
              <w:rPr>
                <w:rFonts w:ascii="宋体" w:hAnsi="宋体" w:eastAsia="宋体" w:cs="宋体"/>
                <w:bCs/>
                <w:kern w:val="2"/>
                <w:sz w:val="21"/>
                <w:szCs w:val="21"/>
                <w:lang w:val="en-US" w:eastAsia="zh-CN" w:bidi="ar-SA"/>
              </w:rPr>
            </w:pPr>
          </w:p>
        </w:tc>
        <w:tc>
          <w:tcPr>
            <w:tcW w:w="1490" w:type="dxa"/>
            <w:shd w:val="clear" w:color="auto" w:fill="auto"/>
            <w:vAlign w:val="center"/>
          </w:tcPr>
          <w:p>
            <w:pPr>
              <w:spacing w:line="28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shd w:val="clear" w:color="auto" w:fill="auto"/>
            <w:vAlign w:val="center"/>
          </w:tcPr>
          <w:p>
            <w:pPr>
              <w:adjustRightInd w:val="0"/>
              <w:snapToGrid w:val="0"/>
              <w:spacing w:line="320" w:lineRule="exact"/>
              <w:ind w:right="105" w:rightChars="50"/>
              <w:jc w:val="left"/>
              <w:textAlignment w:val="baseline"/>
              <w:rPr>
                <w:rFonts w:hint="eastAsia" w:ascii="宋体" w:hAnsi="宋体" w:cs="Arial"/>
                <w:sz w:val="21"/>
                <w:szCs w:val="21"/>
                <w:u w:val="none"/>
                <w:lang w:val="en-US" w:eastAsia="zh-CN"/>
              </w:rPr>
            </w:pPr>
            <w:r>
              <w:rPr>
                <w:rFonts w:hint="eastAsia" w:ascii="宋体" w:hAnsi="宋体" w:cs="Arial"/>
                <w:sz w:val="21"/>
                <w:szCs w:val="21"/>
                <w:u w:val="none"/>
              </w:rPr>
              <w:t>产品和服务的设计和开发</w:t>
            </w:r>
            <w:r>
              <w:rPr>
                <w:rFonts w:hint="eastAsia" w:ascii="宋体" w:hAnsi="宋体" w:cs="Arial"/>
                <w:sz w:val="21"/>
                <w:szCs w:val="21"/>
                <w:u w:val="none"/>
                <w:lang w:val="en-US" w:eastAsia="zh-CN"/>
              </w:rPr>
              <w:t>删减确认</w:t>
            </w:r>
          </w:p>
          <w:p>
            <w:pPr>
              <w:rPr>
                <w:rFonts w:hint="default" w:asciiTheme="minorEastAsia" w:hAnsiTheme="minorEastAsia" w:eastAsiaTheme="minorEastAsia" w:cstheme="minorEastAsia"/>
                <w:kern w:val="2"/>
                <w:sz w:val="21"/>
                <w:szCs w:val="21"/>
                <w:lang w:val="en-US" w:eastAsia="zh-CN" w:bidi="ar-SA"/>
              </w:rPr>
            </w:pPr>
          </w:p>
        </w:tc>
        <w:tc>
          <w:tcPr>
            <w:tcW w:w="1211" w:type="dxa"/>
            <w:shd w:val="clear" w:color="auto" w:fill="auto"/>
            <w:vAlign w:val="center"/>
          </w:tcPr>
          <w:p>
            <w:pPr>
              <w:rPr>
                <w:rFonts w:hint="default" w:asciiTheme="minorEastAsia" w:hAnsiTheme="minorEastAsia" w:eastAsiaTheme="minorEastAsia" w:cs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eastAsia="zh-CN"/>
              </w:rPr>
              <w:t>　</w:t>
            </w:r>
            <w:r>
              <w:rPr>
                <w:rFonts w:hint="eastAsia" w:ascii="宋体" w:hAnsi="宋体" w:cs="Arial"/>
                <w:sz w:val="21"/>
                <w:szCs w:val="21"/>
                <w:u w:val="none"/>
              </w:rPr>
              <w:t>8.3</w:t>
            </w:r>
          </w:p>
        </w:tc>
        <w:tc>
          <w:tcPr>
            <w:tcW w:w="10104" w:type="dxa"/>
            <w:shd w:val="clear" w:color="auto" w:fill="auto"/>
            <w:vAlign w:val="center"/>
          </w:tcPr>
          <w:p>
            <w:pPr>
              <w:spacing w:line="360" w:lineRule="auto"/>
              <w:ind w:firstLine="420" w:firstLineChars="200"/>
              <w:rPr>
                <w:rFonts w:hint="default" w:ascii="宋体" w:hAnsi="宋体" w:eastAsia="宋体" w:cs="宋体"/>
                <w:bCs/>
                <w:kern w:val="2"/>
                <w:sz w:val="21"/>
                <w:szCs w:val="21"/>
                <w:lang w:val="en-US" w:eastAsia="zh-CN" w:bidi="ar-SA"/>
              </w:rPr>
            </w:pPr>
            <w:r>
              <w:rPr>
                <w:rFonts w:hint="eastAsia" w:ascii="Times New Roman" w:hAnsi="Times New Roman" w:cs="Times New Roman"/>
                <w:b w:val="0"/>
                <w:bCs w:val="0"/>
                <w:lang w:val="en-US" w:eastAsia="zh-CN"/>
              </w:rPr>
              <w:t>本公司大米</w:t>
            </w:r>
            <w:r>
              <w:rPr>
                <w:rFonts w:hint="eastAsia" w:ascii="Times New Roman" w:hAnsi="Times New Roman" w:cs="Times New Roman"/>
                <w:b w:val="0"/>
                <w:bCs w:val="0"/>
              </w:rPr>
              <w:t>的加工、销售</w:t>
            </w:r>
            <w:r>
              <w:rPr>
                <w:rFonts w:hint="eastAsia" w:ascii="Times New Roman" w:hAnsi="Times New Roman" w:cs="Times New Roman"/>
                <w:b w:val="0"/>
                <w:bCs w:val="0"/>
                <w:lang w:val="en-US" w:eastAsia="zh-CN"/>
              </w:rPr>
              <w:t>按国家、行业和客户要求进行生产和服务，不涉及设计和开发，</w:t>
            </w:r>
            <w:r>
              <w:rPr>
                <w:rFonts w:hint="eastAsia" w:ascii="Times New Roman" w:hAnsi="Times New Roman" w:cs="Times New Roman"/>
                <w:b w:val="0"/>
                <w:bCs w:val="0"/>
              </w:rPr>
              <w:t>因此GB/T 19001-2016标准中8.3条款不适用，且该不适用不影响公司确保培训和消防安全管理服务合格的能力和责任，也不影响增强顾客满意度。</w:t>
            </w:r>
          </w:p>
        </w:tc>
        <w:tc>
          <w:tcPr>
            <w:tcW w:w="1490" w:type="dxa"/>
            <w:shd w:val="clear" w:color="auto" w:fill="auto"/>
            <w:vAlign w:val="center"/>
          </w:tcPr>
          <w:p>
            <w:pPr>
              <w:spacing w:line="28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OK</w:t>
            </w:r>
          </w:p>
        </w:tc>
      </w:tr>
    </w:tbl>
    <w:p>
      <w:pPr>
        <w:rPr>
          <w:rFonts w:ascii="楷体" w:hAnsi="楷体" w:eastAsia="楷体"/>
        </w:rPr>
      </w:pPr>
    </w:p>
    <w:p>
      <w:pPr>
        <w:pStyle w:val="7"/>
        <w:rPr>
          <w:rFonts w:ascii="楷体" w:hAnsi="楷体" w:eastAsia="楷体"/>
        </w:rPr>
      </w:pPr>
      <w:r>
        <w:rPr>
          <w:rFonts w:hint="eastAsia" w:ascii="楷体" w:hAnsi="楷体" w:eastAsia="楷体"/>
        </w:rPr>
        <w:t>说明：不符合标注N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2CC1"/>
    <w:rsid w:val="000237F6"/>
    <w:rsid w:val="0003373A"/>
    <w:rsid w:val="000400E2"/>
    <w:rsid w:val="00062E46"/>
    <w:rsid w:val="00071522"/>
    <w:rsid w:val="00073A25"/>
    <w:rsid w:val="000A4138"/>
    <w:rsid w:val="000E6B21"/>
    <w:rsid w:val="00161E82"/>
    <w:rsid w:val="001673C3"/>
    <w:rsid w:val="00182530"/>
    <w:rsid w:val="0019695B"/>
    <w:rsid w:val="001A2D7F"/>
    <w:rsid w:val="001C7DD2"/>
    <w:rsid w:val="002939AD"/>
    <w:rsid w:val="00314AF6"/>
    <w:rsid w:val="00336F0A"/>
    <w:rsid w:val="00337922"/>
    <w:rsid w:val="00340867"/>
    <w:rsid w:val="00342D61"/>
    <w:rsid w:val="00380837"/>
    <w:rsid w:val="003A198A"/>
    <w:rsid w:val="003B21C4"/>
    <w:rsid w:val="003B2496"/>
    <w:rsid w:val="003B4966"/>
    <w:rsid w:val="003E0939"/>
    <w:rsid w:val="00410914"/>
    <w:rsid w:val="00417D46"/>
    <w:rsid w:val="00420FA5"/>
    <w:rsid w:val="00423D3B"/>
    <w:rsid w:val="00474F25"/>
    <w:rsid w:val="0048201E"/>
    <w:rsid w:val="004C4488"/>
    <w:rsid w:val="004D6C67"/>
    <w:rsid w:val="005223A0"/>
    <w:rsid w:val="00536930"/>
    <w:rsid w:val="00542D8A"/>
    <w:rsid w:val="00564E53"/>
    <w:rsid w:val="0056561D"/>
    <w:rsid w:val="005C0D02"/>
    <w:rsid w:val="005D5659"/>
    <w:rsid w:val="00600C20"/>
    <w:rsid w:val="006122AD"/>
    <w:rsid w:val="00644FE2"/>
    <w:rsid w:val="00663A89"/>
    <w:rsid w:val="00670B28"/>
    <w:rsid w:val="006713F9"/>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0F77"/>
    <w:rsid w:val="00834771"/>
    <w:rsid w:val="00897010"/>
    <w:rsid w:val="008973EE"/>
    <w:rsid w:val="008E05C2"/>
    <w:rsid w:val="008E71AB"/>
    <w:rsid w:val="00971600"/>
    <w:rsid w:val="009973B4"/>
    <w:rsid w:val="009C28C1"/>
    <w:rsid w:val="009F7EED"/>
    <w:rsid w:val="00A10A43"/>
    <w:rsid w:val="00A22A49"/>
    <w:rsid w:val="00A55742"/>
    <w:rsid w:val="00A75E2F"/>
    <w:rsid w:val="00A80636"/>
    <w:rsid w:val="00A80EFB"/>
    <w:rsid w:val="00AF0AAB"/>
    <w:rsid w:val="00B21204"/>
    <w:rsid w:val="00B32F8D"/>
    <w:rsid w:val="00B76C5B"/>
    <w:rsid w:val="00B93520"/>
    <w:rsid w:val="00BD5B1F"/>
    <w:rsid w:val="00BD6C12"/>
    <w:rsid w:val="00BF597E"/>
    <w:rsid w:val="00C51A36"/>
    <w:rsid w:val="00C55228"/>
    <w:rsid w:val="00C63768"/>
    <w:rsid w:val="00C76B5B"/>
    <w:rsid w:val="00C82624"/>
    <w:rsid w:val="00CE315A"/>
    <w:rsid w:val="00D06F59"/>
    <w:rsid w:val="00D64EFB"/>
    <w:rsid w:val="00D8388C"/>
    <w:rsid w:val="00E6224C"/>
    <w:rsid w:val="00EB0164"/>
    <w:rsid w:val="00EB6E73"/>
    <w:rsid w:val="00EC4C9E"/>
    <w:rsid w:val="00ED0F62"/>
    <w:rsid w:val="00ED2C1D"/>
    <w:rsid w:val="00F22105"/>
    <w:rsid w:val="00F8015C"/>
    <w:rsid w:val="00FB0D45"/>
    <w:rsid w:val="00FE60B0"/>
    <w:rsid w:val="01260C71"/>
    <w:rsid w:val="01337057"/>
    <w:rsid w:val="014B08FF"/>
    <w:rsid w:val="017240DE"/>
    <w:rsid w:val="018F6A3E"/>
    <w:rsid w:val="01E27364"/>
    <w:rsid w:val="01F44B9C"/>
    <w:rsid w:val="0279794E"/>
    <w:rsid w:val="028D337C"/>
    <w:rsid w:val="02C75A20"/>
    <w:rsid w:val="032F5195"/>
    <w:rsid w:val="03A0688A"/>
    <w:rsid w:val="03A32F8E"/>
    <w:rsid w:val="03AC3D8E"/>
    <w:rsid w:val="03CE483E"/>
    <w:rsid w:val="03CF54E8"/>
    <w:rsid w:val="0405614C"/>
    <w:rsid w:val="04883DB3"/>
    <w:rsid w:val="048B17AA"/>
    <w:rsid w:val="048B7990"/>
    <w:rsid w:val="04981EC9"/>
    <w:rsid w:val="04B834B4"/>
    <w:rsid w:val="050D3D1E"/>
    <w:rsid w:val="056577F0"/>
    <w:rsid w:val="05705C5F"/>
    <w:rsid w:val="057753FF"/>
    <w:rsid w:val="05A05014"/>
    <w:rsid w:val="05F6270F"/>
    <w:rsid w:val="0605101B"/>
    <w:rsid w:val="061B4460"/>
    <w:rsid w:val="064B6BAB"/>
    <w:rsid w:val="067B702D"/>
    <w:rsid w:val="068C159B"/>
    <w:rsid w:val="06994A8D"/>
    <w:rsid w:val="06A873F1"/>
    <w:rsid w:val="06AA7E97"/>
    <w:rsid w:val="06CB464C"/>
    <w:rsid w:val="06D0014C"/>
    <w:rsid w:val="06D33870"/>
    <w:rsid w:val="06EC4BBF"/>
    <w:rsid w:val="06ED612A"/>
    <w:rsid w:val="07232B97"/>
    <w:rsid w:val="073F2C9D"/>
    <w:rsid w:val="076E5DAB"/>
    <w:rsid w:val="07DE427B"/>
    <w:rsid w:val="081B16CA"/>
    <w:rsid w:val="083D3ED5"/>
    <w:rsid w:val="08767210"/>
    <w:rsid w:val="08851DD7"/>
    <w:rsid w:val="08C22483"/>
    <w:rsid w:val="08DE65E3"/>
    <w:rsid w:val="08ED1EE8"/>
    <w:rsid w:val="09005957"/>
    <w:rsid w:val="092545B1"/>
    <w:rsid w:val="094521C7"/>
    <w:rsid w:val="096333C5"/>
    <w:rsid w:val="09933EF9"/>
    <w:rsid w:val="09AA0CA5"/>
    <w:rsid w:val="09BA2C2C"/>
    <w:rsid w:val="09FA6045"/>
    <w:rsid w:val="0A0F142E"/>
    <w:rsid w:val="0A1C56C1"/>
    <w:rsid w:val="0A2B3DFA"/>
    <w:rsid w:val="0A904067"/>
    <w:rsid w:val="0ACA0AE6"/>
    <w:rsid w:val="0ACA6ED2"/>
    <w:rsid w:val="0ACD3AD5"/>
    <w:rsid w:val="0AEF4D8D"/>
    <w:rsid w:val="0AF81AF7"/>
    <w:rsid w:val="0B404CDA"/>
    <w:rsid w:val="0B496A23"/>
    <w:rsid w:val="0B515EEB"/>
    <w:rsid w:val="0B5A5FA2"/>
    <w:rsid w:val="0BDA3327"/>
    <w:rsid w:val="0BE64DFF"/>
    <w:rsid w:val="0C0D512F"/>
    <w:rsid w:val="0C214D94"/>
    <w:rsid w:val="0C4B4D60"/>
    <w:rsid w:val="0C5423F7"/>
    <w:rsid w:val="0C8009B8"/>
    <w:rsid w:val="0C9C771B"/>
    <w:rsid w:val="0CC102DA"/>
    <w:rsid w:val="0CE73BD2"/>
    <w:rsid w:val="0CFD1647"/>
    <w:rsid w:val="0D181113"/>
    <w:rsid w:val="0D1E4D9B"/>
    <w:rsid w:val="0D4D1326"/>
    <w:rsid w:val="0D585B80"/>
    <w:rsid w:val="0D6A2C36"/>
    <w:rsid w:val="0DB276FC"/>
    <w:rsid w:val="0DB35CC0"/>
    <w:rsid w:val="0DD87484"/>
    <w:rsid w:val="0E004B66"/>
    <w:rsid w:val="0E3F4DF2"/>
    <w:rsid w:val="0E49595F"/>
    <w:rsid w:val="0E4D3F08"/>
    <w:rsid w:val="0EB8524B"/>
    <w:rsid w:val="0ED624B8"/>
    <w:rsid w:val="0EE24046"/>
    <w:rsid w:val="0EEF7110"/>
    <w:rsid w:val="0F7428E4"/>
    <w:rsid w:val="0F86648B"/>
    <w:rsid w:val="0F9C35C1"/>
    <w:rsid w:val="0FB00EB7"/>
    <w:rsid w:val="0FBC7598"/>
    <w:rsid w:val="0FC24997"/>
    <w:rsid w:val="0FE8572C"/>
    <w:rsid w:val="0FF458C0"/>
    <w:rsid w:val="0FFA42BF"/>
    <w:rsid w:val="10005CC0"/>
    <w:rsid w:val="100B6D7F"/>
    <w:rsid w:val="100D075A"/>
    <w:rsid w:val="105F05EB"/>
    <w:rsid w:val="106A3497"/>
    <w:rsid w:val="108219C2"/>
    <w:rsid w:val="10991918"/>
    <w:rsid w:val="10A120FB"/>
    <w:rsid w:val="10AB5B5F"/>
    <w:rsid w:val="10C112A0"/>
    <w:rsid w:val="10C11C69"/>
    <w:rsid w:val="10DD2E35"/>
    <w:rsid w:val="10E349DC"/>
    <w:rsid w:val="11536201"/>
    <w:rsid w:val="115D3DB9"/>
    <w:rsid w:val="11972E1E"/>
    <w:rsid w:val="11AD1797"/>
    <w:rsid w:val="11BD2BE2"/>
    <w:rsid w:val="11BE2038"/>
    <w:rsid w:val="11DA2701"/>
    <w:rsid w:val="11DC0AC4"/>
    <w:rsid w:val="11E2439D"/>
    <w:rsid w:val="120225CC"/>
    <w:rsid w:val="12563B2D"/>
    <w:rsid w:val="12591A01"/>
    <w:rsid w:val="126F74F6"/>
    <w:rsid w:val="12957C2C"/>
    <w:rsid w:val="129673E0"/>
    <w:rsid w:val="12A2571D"/>
    <w:rsid w:val="12A42EA7"/>
    <w:rsid w:val="12A506D3"/>
    <w:rsid w:val="12D32FAA"/>
    <w:rsid w:val="13296CDD"/>
    <w:rsid w:val="134E7573"/>
    <w:rsid w:val="13890C2B"/>
    <w:rsid w:val="13A420AC"/>
    <w:rsid w:val="13C11723"/>
    <w:rsid w:val="13C62F5D"/>
    <w:rsid w:val="13EB79B2"/>
    <w:rsid w:val="144A6643"/>
    <w:rsid w:val="145B46D3"/>
    <w:rsid w:val="149E1412"/>
    <w:rsid w:val="14B051F1"/>
    <w:rsid w:val="14C400FD"/>
    <w:rsid w:val="14E73FB9"/>
    <w:rsid w:val="14F1297E"/>
    <w:rsid w:val="14F26225"/>
    <w:rsid w:val="15023387"/>
    <w:rsid w:val="15051B66"/>
    <w:rsid w:val="151414F9"/>
    <w:rsid w:val="15167847"/>
    <w:rsid w:val="154204FE"/>
    <w:rsid w:val="154C7AB0"/>
    <w:rsid w:val="155F4281"/>
    <w:rsid w:val="156D6C93"/>
    <w:rsid w:val="15A03899"/>
    <w:rsid w:val="15BC540D"/>
    <w:rsid w:val="15C97A8A"/>
    <w:rsid w:val="15EC279E"/>
    <w:rsid w:val="16210B83"/>
    <w:rsid w:val="1647748F"/>
    <w:rsid w:val="16583F2B"/>
    <w:rsid w:val="168104E1"/>
    <w:rsid w:val="169D3E09"/>
    <w:rsid w:val="16AB3CAD"/>
    <w:rsid w:val="16E341B9"/>
    <w:rsid w:val="16EB2E41"/>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BB70D9"/>
    <w:rsid w:val="18D51F3C"/>
    <w:rsid w:val="18E725C6"/>
    <w:rsid w:val="18FB3FC3"/>
    <w:rsid w:val="19444428"/>
    <w:rsid w:val="19553BF7"/>
    <w:rsid w:val="197008AF"/>
    <w:rsid w:val="19746F33"/>
    <w:rsid w:val="197E61C1"/>
    <w:rsid w:val="199565C0"/>
    <w:rsid w:val="19C463BF"/>
    <w:rsid w:val="19D74BC7"/>
    <w:rsid w:val="19E73463"/>
    <w:rsid w:val="19FD49DB"/>
    <w:rsid w:val="1A022A53"/>
    <w:rsid w:val="1A041A8F"/>
    <w:rsid w:val="1A1973A7"/>
    <w:rsid w:val="1A546A4C"/>
    <w:rsid w:val="1A6C3FF9"/>
    <w:rsid w:val="1AAF33A8"/>
    <w:rsid w:val="1AB42370"/>
    <w:rsid w:val="1ACF1254"/>
    <w:rsid w:val="1AED5B63"/>
    <w:rsid w:val="1AF42899"/>
    <w:rsid w:val="1B245FF1"/>
    <w:rsid w:val="1B2C42D2"/>
    <w:rsid w:val="1B3D1CE2"/>
    <w:rsid w:val="1B462375"/>
    <w:rsid w:val="1B5E3B97"/>
    <w:rsid w:val="1BA874BE"/>
    <w:rsid w:val="1BB47A4E"/>
    <w:rsid w:val="1BF23C14"/>
    <w:rsid w:val="1C392A3A"/>
    <w:rsid w:val="1CB1322F"/>
    <w:rsid w:val="1CEA1447"/>
    <w:rsid w:val="1D4D4A00"/>
    <w:rsid w:val="1D6C4715"/>
    <w:rsid w:val="1D921938"/>
    <w:rsid w:val="1DC4038A"/>
    <w:rsid w:val="1DF36090"/>
    <w:rsid w:val="1DFE25B1"/>
    <w:rsid w:val="1E1B0A9F"/>
    <w:rsid w:val="1E511FFA"/>
    <w:rsid w:val="1E6255AD"/>
    <w:rsid w:val="1E667237"/>
    <w:rsid w:val="1E6F1067"/>
    <w:rsid w:val="1E752FA2"/>
    <w:rsid w:val="1EF77273"/>
    <w:rsid w:val="1F1B65D5"/>
    <w:rsid w:val="1F2C36C6"/>
    <w:rsid w:val="1F35289F"/>
    <w:rsid w:val="1F466B8E"/>
    <w:rsid w:val="1F4E73A5"/>
    <w:rsid w:val="1F557905"/>
    <w:rsid w:val="1F8E0A45"/>
    <w:rsid w:val="1F9835FA"/>
    <w:rsid w:val="1F9B75CA"/>
    <w:rsid w:val="1F9C30D2"/>
    <w:rsid w:val="1FAB395F"/>
    <w:rsid w:val="1FB8538A"/>
    <w:rsid w:val="1FF16224"/>
    <w:rsid w:val="201572E0"/>
    <w:rsid w:val="20272451"/>
    <w:rsid w:val="203255D2"/>
    <w:rsid w:val="20403C64"/>
    <w:rsid w:val="205905F2"/>
    <w:rsid w:val="205B3801"/>
    <w:rsid w:val="207644C2"/>
    <w:rsid w:val="20843964"/>
    <w:rsid w:val="20A856C1"/>
    <w:rsid w:val="213202E9"/>
    <w:rsid w:val="2192753A"/>
    <w:rsid w:val="21A07B88"/>
    <w:rsid w:val="21D24208"/>
    <w:rsid w:val="21D94C8D"/>
    <w:rsid w:val="221744F4"/>
    <w:rsid w:val="226B2F60"/>
    <w:rsid w:val="22813299"/>
    <w:rsid w:val="229D0DFF"/>
    <w:rsid w:val="23461CA8"/>
    <w:rsid w:val="2353193E"/>
    <w:rsid w:val="238A1BAA"/>
    <w:rsid w:val="23900E62"/>
    <w:rsid w:val="23BC2967"/>
    <w:rsid w:val="23BF3886"/>
    <w:rsid w:val="241A6B34"/>
    <w:rsid w:val="24285E2F"/>
    <w:rsid w:val="242A7B69"/>
    <w:rsid w:val="244153B6"/>
    <w:rsid w:val="247622DE"/>
    <w:rsid w:val="2480482A"/>
    <w:rsid w:val="24A05D8E"/>
    <w:rsid w:val="24B16707"/>
    <w:rsid w:val="24FC7C66"/>
    <w:rsid w:val="2519537A"/>
    <w:rsid w:val="252217F3"/>
    <w:rsid w:val="25244294"/>
    <w:rsid w:val="25322016"/>
    <w:rsid w:val="255D0A7D"/>
    <w:rsid w:val="258041F6"/>
    <w:rsid w:val="258609CC"/>
    <w:rsid w:val="25E37354"/>
    <w:rsid w:val="25EB1789"/>
    <w:rsid w:val="261A3EFA"/>
    <w:rsid w:val="261B55F8"/>
    <w:rsid w:val="261D5675"/>
    <w:rsid w:val="262B573C"/>
    <w:rsid w:val="26532A92"/>
    <w:rsid w:val="26655880"/>
    <w:rsid w:val="269C7CAD"/>
    <w:rsid w:val="26CE4DA7"/>
    <w:rsid w:val="2717195C"/>
    <w:rsid w:val="271B4DE1"/>
    <w:rsid w:val="272228DE"/>
    <w:rsid w:val="272735B8"/>
    <w:rsid w:val="27443F4D"/>
    <w:rsid w:val="274B78E8"/>
    <w:rsid w:val="274C2B57"/>
    <w:rsid w:val="27602485"/>
    <w:rsid w:val="277A2798"/>
    <w:rsid w:val="277F6362"/>
    <w:rsid w:val="278C389C"/>
    <w:rsid w:val="27A027E6"/>
    <w:rsid w:val="27CF15FE"/>
    <w:rsid w:val="27D42EE9"/>
    <w:rsid w:val="27E10A81"/>
    <w:rsid w:val="27FE6486"/>
    <w:rsid w:val="280B3F2E"/>
    <w:rsid w:val="281E2746"/>
    <w:rsid w:val="28341F0D"/>
    <w:rsid w:val="2892323E"/>
    <w:rsid w:val="289361DE"/>
    <w:rsid w:val="290B0718"/>
    <w:rsid w:val="291C5E47"/>
    <w:rsid w:val="296D2D47"/>
    <w:rsid w:val="29CB46C2"/>
    <w:rsid w:val="29F77BA5"/>
    <w:rsid w:val="2A0268E9"/>
    <w:rsid w:val="2A3A6E77"/>
    <w:rsid w:val="2A85024C"/>
    <w:rsid w:val="2A994305"/>
    <w:rsid w:val="2AB15E11"/>
    <w:rsid w:val="2B0D2F04"/>
    <w:rsid w:val="2B1D2572"/>
    <w:rsid w:val="2B206A2D"/>
    <w:rsid w:val="2B404411"/>
    <w:rsid w:val="2B4C1179"/>
    <w:rsid w:val="2B4C11C4"/>
    <w:rsid w:val="2BD60481"/>
    <w:rsid w:val="2BEA3FA7"/>
    <w:rsid w:val="2BEE0681"/>
    <w:rsid w:val="2C047AA5"/>
    <w:rsid w:val="2C060B08"/>
    <w:rsid w:val="2C1D0F66"/>
    <w:rsid w:val="2C2E44D4"/>
    <w:rsid w:val="2C5E1E09"/>
    <w:rsid w:val="2C7B6C71"/>
    <w:rsid w:val="2C8D064F"/>
    <w:rsid w:val="2CE35272"/>
    <w:rsid w:val="2D2828D0"/>
    <w:rsid w:val="2D357F0D"/>
    <w:rsid w:val="2D381522"/>
    <w:rsid w:val="2D47273F"/>
    <w:rsid w:val="2D4E604F"/>
    <w:rsid w:val="2D5B10D4"/>
    <w:rsid w:val="2D5C2AB0"/>
    <w:rsid w:val="2D7A20E6"/>
    <w:rsid w:val="2DC57805"/>
    <w:rsid w:val="2DDF08DF"/>
    <w:rsid w:val="2DFF79D8"/>
    <w:rsid w:val="2E1B7727"/>
    <w:rsid w:val="2E367C56"/>
    <w:rsid w:val="2E3D144C"/>
    <w:rsid w:val="2E440885"/>
    <w:rsid w:val="2E5E618D"/>
    <w:rsid w:val="2EEE512C"/>
    <w:rsid w:val="2EFA331A"/>
    <w:rsid w:val="2EFA6439"/>
    <w:rsid w:val="2F494D9F"/>
    <w:rsid w:val="2F511B05"/>
    <w:rsid w:val="2F521E14"/>
    <w:rsid w:val="2F6B545A"/>
    <w:rsid w:val="2F7C0D1A"/>
    <w:rsid w:val="2F7C571D"/>
    <w:rsid w:val="2FA86B66"/>
    <w:rsid w:val="2FE823A5"/>
    <w:rsid w:val="2FEA1C57"/>
    <w:rsid w:val="300172B8"/>
    <w:rsid w:val="303B4C3F"/>
    <w:rsid w:val="30945277"/>
    <w:rsid w:val="30C71DD4"/>
    <w:rsid w:val="30DC7CB1"/>
    <w:rsid w:val="30ED30CC"/>
    <w:rsid w:val="30F96802"/>
    <w:rsid w:val="31064141"/>
    <w:rsid w:val="31651B7E"/>
    <w:rsid w:val="31943A79"/>
    <w:rsid w:val="31B477DB"/>
    <w:rsid w:val="31B67BE2"/>
    <w:rsid w:val="31CA71DD"/>
    <w:rsid w:val="320B180B"/>
    <w:rsid w:val="322F37A1"/>
    <w:rsid w:val="32464A4D"/>
    <w:rsid w:val="324E5138"/>
    <w:rsid w:val="32DF3313"/>
    <w:rsid w:val="331E21CE"/>
    <w:rsid w:val="33562A0D"/>
    <w:rsid w:val="33715F28"/>
    <w:rsid w:val="33C34B3F"/>
    <w:rsid w:val="33CA19D4"/>
    <w:rsid w:val="33D80E30"/>
    <w:rsid w:val="33F07155"/>
    <w:rsid w:val="340866F0"/>
    <w:rsid w:val="340C6245"/>
    <w:rsid w:val="343C4522"/>
    <w:rsid w:val="344478BD"/>
    <w:rsid w:val="347A0336"/>
    <w:rsid w:val="34F64937"/>
    <w:rsid w:val="34F92D63"/>
    <w:rsid w:val="351D0ACF"/>
    <w:rsid w:val="35527F1F"/>
    <w:rsid w:val="355E1E36"/>
    <w:rsid w:val="357914C0"/>
    <w:rsid w:val="35B4280C"/>
    <w:rsid w:val="35BF145F"/>
    <w:rsid w:val="35D721CD"/>
    <w:rsid w:val="360447E4"/>
    <w:rsid w:val="36174333"/>
    <w:rsid w:val="364A3F09"/>
    <w:rsid w:val="365755A6"/>
    <w:rsid w:val="367A501B"/>
    <w:rsid w:val="36BC2C27"/>
    <w:rsid w:val="372D3763"/>
    <w:rsid w:val="3765557D"/>
    <w:rsid w:val="376B460A"/>
    <w:rsid w:val="378A601B"/>
    <w:rsid w:val="37A3423F"/>
    <w:rsid w:val="37A66325"/>
    <w:rsid w:val="37AF435B"/>
    <w:rsid w:val="37B82B0E"/>
    <w:rsid w:val="37D8509F"/>
    <w:rsid w:val="37FE3B6D"/>
    <w:rsid w:val="380178E9"/>
    <w:rsid w:val="38363F4B"/>
    <w:rsid w:val="386866FF"/>
    <w:rsid w:val="387F79F8"/>
    <w:rsid w:val="38803663"/>
    <w:rsid w:val="389A539F"/>
    <w:rsid w:val="38A57134"/>
    <w:rsid w:val="38B37216"/>
    <w:rsid w:val="38BD5C7F"/>
    <w:rsid w:val="38C5580C"/>
    <w:rsid w:val="38EC325F"/>
    <w:rsid w:val="390D69BC"/>
    <w:rsid w:val="390D6C13"/>
    <w:rsid w:val="39243934"/>
    <w:rsid w:val="39286E54"/>
    <w:rsid w:val="399117DD"/>
    <w:rsid w:val="39972637"/>
    <w:rsid w:val="39A602A7"/>
    <w:rsid w:val="39B66794"/>
    <w:rsid w:val="39D7104B"/>
    <w:rsid w:val="3A2E0D1C"/>
    <w:rsid w:val="3A3E0D9F"/>
    <w:rsid w:val="3A5573DE"/>
    <w:rsid w:val="3AAB1306"/>
    <w:rsid w:val="3ABD0173"/>
    <w:rsid w:val="3ACE23E2"/>
    <w:rsid w:val="3AF73AB8"/>
    <w:rsid w:val="3B227AA7"/>
    <w:rsid w:val="3B4241C0"/>
    <w:rsid w:val="3B5F0280"/>
    <w:rsid w:val="3B7361FC"/>
    <w:rsid w:val="3BEE1D6F"/>
    <w:rsid w:val="3BF1473C"/>
    <w:rsid w:val="3C555D2A"/>
    <w:rsid w:val="3C764C2A"/>
    <w:rsid w:val="3C7D1FCB"/>
    <w:rsid w:val="3CA475E5"/>
    <w:rsid w:val="3CA717F2"/>
    <w:rsid w:val="3CC56579"/>
    <w:rsid w:val="3CD10CE9"/>
    <w:rsid w:val="3D0E6267"/>
    <w:rsid w:val="3D223110"/>
    <w:rsid w:val="3D301EB1"/>
    <w:rsid w:val="3D421E06"/>
    <w:rsid w:val="3D6D10EC"/>
    <w:rsid w:val="3D986795"/>
    <w:rsid w:val="3DAB460B"/>
    <w:rsid w:val="3DC05AC9"/>
    <w:rsid w:val="3DC64AD4"/>
    <w:rsid w:val="3DDA7DB2"/>
    <w:rsid w:val="3DFC4628"/>
    <w:rsid w:val="3E1C5380"/>
    <w:rsid w:val="3E342793"/>
    <w:rsid w:val="3E3C5235"/>
    <w:rsid w:val="3EA34B57"/>
    <w:rsid w:val="3EEF1E6E"/>
    <w:rsid w:val="3F052DCF"/>
    <w:rsid w:val="3F0F2990"/>
    <w:rsid w:val="3F33126F"/>
    <w:rsid w:val="3F584337"/>
    <w:rsid w:val="3F654598"/>
    <w:rsid w:val="3F6B266F"/>
    <w:rsid w:val="3F7D2E9A"/>
    <w:rsid w:val="3FBB6BD3"/>
    <w:rsid w:val="40571F31"/>
    <w:rsid w:val="40760623"/>
    <w:rsid w:val="408B1354"/>
    <w:rsid w:val="408B7234"/>
    <w:rsid w:val="409A38D4"/>
    <w:rsid w:val="40E27AF7"/>
    <w:rsid w:val="40F80D82"/>
    <w:rsid w:val="41342A6B"/>
    <w:rsid w:val="414C7183"/>
    <w:rsid w:val="418D501C"/>
    <w:rsid w:val="41E9167B"/>
    <w:rsid w:val="42416B50"/>
    <w:rsid w:val="425063A9"/>
    <w:rsid w:val="4262379E"/>
    <w:rsid w:val="42726063"/>
    <w:rsid w:val="42756FAE"/>
    <w:rsid w:val="427A1188"/>
    <w:rsid w:val="42E460CD"/>
    <w:rsid w:val="42EE6D5D"/>
    <w:rsid w:val="430868F8"/>
    <w:rsid w:val="432A5E11"/>
    <w:rsid w:val="433B1167"/>
    <w:rsid w:val="435F500F"/>
    <w:rsid w:val="43B02F12"/>
    <w:rsid w:val="43C730CD"/>
    <w:rsid w:val="4426020A"/>
    <w:rsid w:val="447F3DD7"/>
    <w:rsid w:val="44A567F5"/>
    <w:rsid w:val="44AE6C74"/>
    <w:rsid w:val="45123E93"/>
    <w:rsid w:val="453B1EBC"/>
    <w:rsid w:val="45635AEC"/>
    <w:rsid w:val="45B120AE"/>
    <w:rsid w:val="45BA54FA"/>
    <w:rsid w:val="45EC74A5"/>
    <w:rsid w:val="45FA6B69"/>
    <w:rsid w:val="45FB082C"/>
    <w:rsid w:val="46026DAB"/>
    <w:rsid w:val="460414DD"/>
    <w:rsid w:val="461B2575"/>
    <w:rsid w:val="46332B60"/>
    <w:rsid w:val="464C49FB"/>
    <w:rsid w:val="464C7D09"/>
    <w:rsid w:val="4654705C"/>
    <w:rsid w:val="467D0C6C"/>
    <w:rsid w:val="468D2C1F"/>
    <w:rsid w:val="468D3CA5"/>
    <w:rsid w:val="46BD2CD2"/>
    <w:rsid w:val="46CD1D61"/>
    <w:rsid w:val="46CE07C2"/>
    <w:rsid w:val="46D3481B"/>
    <w:rsid w:val="46EA7997"/>
    <w:rsid w:val="470243E7"/>
    <w:rsid w:val="471F1498"/>
    <w:rsid w:val="47271944"/>
    <w:rsid w:val="475C4BFE"/>
    <w:rsid w:val="47BB044C"/>
    <w:rsid w:val="480F57AF"/>
    <w:rsid w:val="48262DE5"/>
    <w:rsid w:val="483B416E"/>
    <w:rsid w:val="49042FF5"/>
    <w:rsid w:val="49351A04"/>
    <w:rsid w:val="49407CA0"/>
    <w:rsid w:val="49453D43"/>
    <w:rsid w:val="49C0281D"/>
    <w:rsid w:val="49DA76F9"/>
    <w:rsid w:val="49E449BF"/>
    <w:rsid w:val="49EC77B8"/>
    <w:rsid w:val="49ED5B1C"/>
    <w:rsid w:val="4A8D175A"/>
    <w:rsid w:val="4ABA35F0"/>
    <w:rsid w:val="4AD45EF1"/>
    <w:rsid w:val="4AE04A18"/>
    <w:rsid w:val="4B337454"/>
    <w:rsid w:val="4B407CC6"/>
    <w:rsid w:val="4B42232B"/>
    <w:rsid w:val="4B825A76"/>
    <w:rsid w:val="4B8B3702"/>
    <w:rsid w:val="4B9B0D7E"/>
    <w:rsid w:val="4BC83B65"/>
    <w:rsid w:val="4BCA4D17"/>
    <w:rsid w:val="4C396670"/>
    <w:rsid w:val="4C7A7722"/>
    <w:rsid w:val="4C87755A"/>
    <w:rsid w:val="4CA74E41"/>
    <w:rsid w:val="4CA91B51"/>
    <w:rsid w:val="4CB62537"/>
    <w:rsid w:val="4CCE5D62"/>
    <w:rsid w:val="4CD2365B"/>
    <w:rsid w:val="4CD701BC"/>
    <w:rsid w:val="4D161BF4"/>
    <w:rsid w:val="4D352804"/>
    <w:rsid w:val="4D791805"/>
    <w:rsid w:val="4D87403A"/>
    <w:rsid w:val="4D8F2F88"/>
    <w:rsid w:val="4DB86BCB"/>
    <w:rsid w:val="4DD85058"/>
    <w:rsid w:val="4E0166A9"/>
    <w:rsid w:val="4E1551DB"/>
    <w:rsid w:val="4E5264D1"/>
    <w:rsid w:val="4E7774D0"/>
    <w:rsid w:val="4E8716C9"/>
    <w:rsid w:val="4EAB57C4"/>
    <w:rsid w:val="4EC226E9"/>
    <w:rsid w:val="4EF1500A"/>
    <w:rsid w:val="4F1C4721"/>
    <w:rsid w:val="4F450378"/>
    <w:rsid w:val="4F515DB4"/>
    <w:rsid w:val="4F594843"/>
    <w:rsid w:val="4FB639E2"/>
    <w:rsid w:val="4FFD0EF1"/>
    <w:rsid w:val="500C0EDD"/>
    <w:rsid w:val="50356EEC"/>
    <w:rsid w:val="503C3BCC"/>
    <w:rsid w:val="505C4971"/>
    <w:rsid w:val="50795634"/>
    <w:rsid w:val="508C4A05"/>
    <w:rsid w:val="509C1B04"/>
    <w:rsid w:val="50AA608E"/>
    <w:rsid w:val="50AB0EB9"/>
    <w:rsid w:val="50C11611"/>
    <w:rsid w:val="50C41CF1"/>
    <w:rsid w:val="50D046AC"/>
    <w:rsid w:val="51217DA6"/>
    <w:rsid w:val="51294703"/>
    <w:rsid w:val="51425A27"/>
    <w:rsid w:val="51483713"/>
    <w:rsid w:val="51563511"/>
    <w:rsid w:val="5158757E"/>
    <w:rsid w:val="51D71DD6"/>
    <w:rsid w:val="521A5D1E"/>
    <w:rsid w:val="523624DE"/>
    <w:rsid w:val="52655AB9"/>
    <w:rsid w:val="52A23F56"/>
    <w:rsid w:val="52BA5471"/>
    <w:rsid w:val="52D871F4"/>
    <w:rsid w:val="52F263D6"/>
    <w:rsid w:val="53024EB7"/>
    <w:rsid w:val="53261795"/>
    <w:rsid w:val="53496B95"/>
    <w:rsid w:val="53953BE7"/>
    <w:rsid w:val="539674CE"/>
    <w:rsid w:val="53D662C7"/>
    <w:rsid w:val="53F51637"/>
    <w:rsid w:val="540A70AB"/>
    <w:rsid w:val="54124FEF"/>
    <w:rsid w:val="541C4B67"/>
    <w:rsid w:val="545033D7"/>
    <w:rsid w:val="54B442D0"/>
    <w:rsid w:val="552A2893"/>
    <w:rsid w:val="556B045B"/>
    <w:rsid w:val="557D4E77"/>
    <w:rsid w:val="55C375DD"/>
    <w:rsid w:val="56156439"/>
    <w:rsid w:val="56615F73"/>
    <w:rsid w:val="56643532"/>
    <w:rsid w:val="568B5A7B"/>
    <w:rsid w:val="569D77AB"/>
    <w:rsid w:val="56C67981"/>
    <w:rsid w:val="57032072"/>
    <w:rsid w:val="570A6E63"/>
    <w:rsid w:val="5737338F"/>
    <w:rsid w:val="573B0118"/>
    <w:rsid w:val="573D2268"/>
    <w:rsid w:val="57411925"/>
    <w:rsid w:val="57441E32"/>
    <w:rsid w:val="57535542"/>
    <w:rsid w:val="575B3098"/>
    <w:rsid w:val="57881AAF"/>
    <w:rsid w:val="57F55B90"/>
    <w:rsid w:val="580F191D"/>
    <w:rsid w:val="58276F84"/>
    <w:rsid w:val="58584813"/>
    <w:rsid w:val="589279DA"/>
    <w:rsid w:val="58A9755A"/>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026C9"/>
    <w:rsid w:val="5C4D2649"/>
    <w:rsid w:val="5C4F4FAB"/>
    <w:rsid w:val="5C8D6CFF"/>
    <w:rsid w:val="5C966EB6"/>
    <w:rsid w:val="5CB9068F"/>
    <w:rsid w:val="5CE648D9"/>
    <w:rsid w:val="5CFE60C6"/>
    <w:rsid w:val="5D013462"/>
    <w:rsid w:val="5D3351AF"/>
    <w:rsid w:val="5D56152B"/>
    <w:rsid w:val="5D604E0E"/>
    <w:rsid w:val="5D656BAA"/>
    <w:rsid w:val="5D6672E4"/>
    <w:rsid w:val="5D6B7BC6"/>
    <w:rsid w:val="5D6C21B2"/>
    <w:rsid w:val="5D994B6C"/>
    <w:rsid w:val="5DBF6011"/>
    <w:rsid w:val="5DC13CCC"/>
    <w:rsid w:val="5DC35118"/>
    <w:rsid w:val="5DC55564"/>
    <w:rsid w:val="5DDA5570"/>
    <w:rsid w:val="5DE86882"/>
    <w:rsid w:val="5DF4160A"/>
    <w:rsid w:val="5E0D6E91"/>
    <w:rsid w:val="5E137929"/>
    <w:rsid w:val="5E264AF8"/>
    <w:rsid w:val="5E3B413F"/>
    <w:rsid w:val="5E971B73"/>
    <w:rsid w:val="5EA12B9A"/>
    <w:rsid w:val="5EB61B43"/>
    <w:rsid w:val="5EBA7075"/>
    <w:rsid w:val="5EBF5DC8"/>
    <w:rsid w:val="5EC82E34"/>
    <w:rsid w:val="5F010AB5"/>
    <w:rsid w:val="5F02275D"/>
    <w:rsid w:val="5F14059B"/>
    <w:rsid w:val="5F291E1B"/>
    <w:rsid w:val="5F2C159E"/>
    <w:rsid w:val="5F551AC0"/>
    <w:rsid w:val="5F616E2A"/>
    <w:rsid w:val="5FD1200D"/>
    <w:rsid w:val="5FE015B4"/>
    <w:rsid w:val="5FF95336"/>
    <w:rsid w:val="600B21CC"/>
    <w:rsid w:val="60151FF5"/>
    <w:rsid w:val="6018182B"/>
    <w:rsid w:val="601E0F43"/>
    <w:rsid w:val="60596F8D"/>
    <w:rsid w:val="6070742B"/>
    <w:rsid w:val="608075E1"/>
    <w:rsid w:val="608A2A31"/>
    <w:rsid w:val="608B1BC4"/>
    <w:rsid w:val="60ED2FD7"/>
    <w:rsid w:val="61326FB1"/>
    <w:rsid w:val="61384C31"/>
    <w:rsid w:val="61706BC5"/>
    <w:rsid w:val="61B2747F"/>
    <w:rsid w:val="61DC2B4E"/>
    <w:rsid w:val="61E77A7E"/>
    <w:rsid w:val="622A4138"/>
    <w:rsid w:val="623604FA"/>
    <w:rsid w:val="62385483"/>
    <w:rsid w:val="62385A6C"/>
    <w:rsid w:val="62694BD9"/>
    <w:rsid w:val="62876D77"/>
    <w:rsid w:val="62CA4AF4"/>
    <w:rsid w:val="62E4371E"/>
    <w:rsid w:val="630006A9"/>
    <w:rsid w:val="63115743"/>
    <w:rsid w:val="632045D1"/>
    <w:rsid w:val="6342544F"/>
    <w:rsid w:val="635C2B0C"/>
    <w:rsid w:val="635F0977"/>
    <w:rsid w:val="63720424"/>
    <w:rsid w:val="63A31ABC"/>
    <w:rsid w:val="63AF148C"/>
    <w:rsid w:val="63B15515"/>
    <w:rsid w:val="63C65078"/>
    <w:rsid w:val="63EA156F"/>
    <w:rsid w:val="63EA6D88"/>
    <w:rsid w:val="64621F9C"/>
    <w:rsid w:val="64A537DD"/>
    <w:rsid w:val="64B96E85"/>
    <w:rsid w:val="64BB6795"/>
    <w:rsid w:val="64D069A0"/>
    <w:rsid w:val="64EF587C"/>
    <w:rsid w:val="64F27E75"/>
    <w:rsid w:val="65067C78"/>
    <w:rsid w:val="655A7724"/>
    <w:rsid w:val="65662197"/>
    <w:rsid w:val="657B0383"/>
    <w:rsid w:val="65821F26"/>
    <w:rsid w:val="658C79F9"/>
    <w:rsid w:val="65A33DF6"/>
    <w:rsid w:val="65BE04E1"/>
    <w:rsid w:val="65CF7529"/>
    <w:rsid w:val="65F322FD"/>
    <w:rsid w:val="65F429F0"/>
    <w:rsid w:val="66046279"/>
    <w:rsid w:val="66537DCB"/>
    <w:rsid w:val="665A6FDB"/>
    <w:rsid w:val="667D4F5C"/>
    <w:rsid w:val="66B368AE"/>
    <w:rsid w:val="66B532F3"/>
    <w:rsid w:val="66C13F7A"/>
    <w:rsid w:val="66C2760F"/>
    <w:rsid w:val="66C93ED0"/>
    <w:rsid w:val="66C95402"/>
    <w:rsid w:val="66F21F9C"/>
    <w:rsid w:val="675A3B6C"/>
    <w:rsid w:val="676C5320"/>
    <w:rsid w:val="67906832"/>
    <w:rsid w:val="67AF7DB6"/>
    <w:rsid w:val="680564C6"/>
    <w:rsid w:val="680D4A39"/>
    <w:rsid w:val="681B3F7A"/>
    <w:rsid w:val="68233428"/>
    <w:rsid w:val="68570D81"/>
    <w:rsid w:val="68AC1809"/>
    <w:rsid w:val="68B54AF7"/>
    <w:rsid w:val="68CA009F"/>
    <w:rsid w:val="68E37476"/>
    <w:rsid w:val="695B5920"/>
    <w:rsid w:val="697B34D1"/>
    <w:rsid w:val="69B35A0D"/>
    <w:rsid w:val="69C0193E"/>
    <w:rsid w:val="69CC607C"/>
    <w:rsid w:val="69EA1163"/>
    <w:rsid w:val="69F65CB5"/>
    <w:rsid w:val="69F96768"/>
    <w:rsid w:val="6A287F98"/>
    <w:rsid w:val="6A582B2D"/>
    <w:rsid w:val="6AB40496"/>
    <w:rsid w:val="6ABD1D5E"/>
    <w:rsid w:val="6AF33939"/>
    <w:rsid w:val="6B1A64B3"/>
    <w:rsid w:val="6B1E592E"/>
    <w:rsid w:val="6B7457A6"/>
    <w:rsid w:val="6B795D62"/>
    <w:rsid w:val="6B912365"/>
    <w:rsid w:val="6BC747F5"/>
    <w:rsid w:val="6BD35CE4"/>
    <w:rsid w:val="6C172D01"/>
    <w:rsid w:val="6C3014BE"/>
    <w:rsid w:val="6C5D414F"/>
    <w:rsid w:val="6C761A36"/>
    <w:rsid w:val="6CA324B4"/>
    <w:rsid w:val="6CC025BB"/>
    <w:rsid w:val="6CDE17FD"/>
    <w:rsid w:val="6D1D2C91"/>
    <w:rsid w:val="6D232D3C"/>
    <w:rsid w:val="6D2F5D1E"/>
    <w:rsid w:val="6D5926FD"/>
    <w:rsid w:val="6D792112"/>
    <w:rsid w:val="6DC76061"/>
    <w:rsid w:val="6E1B116C"/>
    <w:rsid w:val="6E641038"/>
    <w:rsid w:val="6E6B4DAF"/>
    <w:rsid w:val="6EBD0EA6"/>
    <w:rsid w:val="6ED173D2"/>
    <w:rsid w:val="6EE93BE3"/>
    <w:rsid w:val="6F435405"/>
    <w:rsid w:val="6F4810D8"/>
    <w:rsid w:val="6F6D2BAA"/>
    <w:rsid w:val="6F9A4A47"/>
    <w:rsid w:val="6FDE571C"/>
    <w:rsid w:val="701710D0"/>
    <w:rsid w:val="70795456"/>
    <w:rsid w:val="709946EC"/>
    <w:rsid w:val="713C2699"/>
    <w:rsid w:val="72056C3D"/>
    <w:rsid w:val="720A25D0"/>
    <w:rsid w:val="72111C2A"/>
    <w:rsid w:val="724265FE"/>
    <w:rsid w:val="72702455"/>
    <w:rsid w:val="728B4E16"/>
    <w:rsid w:val="728F2E47"/>
    <w:rsid w:val="72973011"/>
    <w:rsid w:val="7298621E"/>
    <w:rsid w:val="72B73CFC"/>
    <w:rsid w:val="72E42D1B"/>
    <w:rsid w:val="72E635D7"/>
    <w:rsid w:val="731E10A5"/>
    <w:rsid w:val="734F0911"/>
    <w:rsid w:val="736054C4"/>
    <w:rsid w:val="736C572D"/>
    <w:rsid w:val="736E1E85"/>
    <w:rsid w:val="73A422EB"/>
    <w:rsid w:val="73F81666"/>
    <w:rsid w:val="74103E55"/>
    <w:rsid w:val="7447647B"/>
    <w:rsid w:val="745B622A"/>
    <w:rsid w:val="74970FC3"/>
    <w:rsid w:val="74AA3A17"/>
    <w:rsid w:val="74F21673"/>
    <w:rsid w:val="74F2486B"/>
    <w:rsid w:val="7537210A"/>
    <w:rsid w:val="753E2D2E"/>
    <w:rsid w:val="753F3A44"/>
    <w:rsid w:val="755E2465"/>
    <w:rsid w:val="757B55F0"/>
    <w:rsid w:val="75DB13A5"/>
    <w:rsid w:val="75E552E3"/>
    <w:rsid w:val="7648538B"/>
    <w:rsid w:val="76577132"/>
    <w:rsid w:val="76BD747C"/>
    <w:rsid w:val="76CD52EB"/>
    <w:rsid w:val="76FE004A"/>
    <w:rsid w:val="77246EBB"/>
    <w:rsid w:val="77462C4C"/>
    <w:rsid w:val="778356EE"/>
    <w:rsid w:val="77A268F6"/>
    <w:rsid w:val="77CC3658"/>
    <w:rsid w:val="77CF4749"/>
    <w:rsid w:val="7800433A"/>
    <w:rsid w:val="780F54C3"/>
    <w:rsid w:val="782C21D0"/>
    <w:rsid w:val="782C6CF7"/>
    <w:rsid w:val="78680ECD"/>
    <w:rsid w:val="787741A9"/>
    <w:rsid w:val="787B025A"/>
    <w:rsid w:val="7880670B"/>
    <w:rsid w:val="78843FBB"/>
    <w:rsid w:val="78EE7F5B"/>
    <w:rsid w:val="78F11CE1"/>
    <w:rsid w:val="78F66955"/>
    <w:rsid w:val="78FC7636"/>
    <w:rsid w:val="79053EDA"/>
    <w:rsid w:val="79097264"/>
    <w:rsid w:val="791440F5"/>
    <w:rsid w:val="79172D80"/>
    <w:rsid w:val="791D3993"/>
    <w:rsid w:val="79202162"/>
    <w:rsid w:val="7924138B"/>
    <w:rsid w:val="79601E06"/>
    <w:rsid w:val="79691527"/>
    <w:rsid w:val="79826449"/>
    <w:rsid w:val="7986634E"/>
    <w:rsid w:val="79AE27CB"/>
    <w:rsid w:val="79D339B9"/>
    <w:rsid w:val="7A200C95"/>
    <w:rsid w:val="7A594332"/>
    <w:rsid w:val="7A7A2F9F"/>
    <w:rsid w:val="7A8564DB"/>
    <w:rsid w:val="7AA922B8"/>
    <w:rsid w:val="7AC22B97"/>
    <w:rsid w:val="7ACC115A"/>
    <w:rsid w:val="7ADD3CDB"/>
    <w:rsid w:val="7AEB3AC8"/>
    <w:rsid w:val="7AFF7D2D"/>
    <w:rsid w:val="7B1F77A4"/>
    <w:rsid w:val="7B292799"/>
    <w:rsid w:val="7B4312C2"/>
    <w:rsid w:val="7BC2430B"/>
    <w:rsid w:val="7C090682"/>
    <w:rsid w:val="7C6A6CA8"/>
    <w:rsid w:val="7CF04E00"/>
    <w:rsid w:val="7D1E2547"/>
    <w:rsid w:val="7D41026F"/>
    <w:rsid w:val="7D59343F"/>
    <w:rsid w:val="7D89270F"/>
    <w:rsid w:val="7D9121E7"/>
    <w:rsid w:val="7DB13731"/>
    <w:rsid w:val="7DDC6234"/>
    <w:rsid w:val="7E0A78B3"/>
    <w:rsid w:val="7E0D76D6"/>
    <w:rsid w:val="7E2912F3"/>
    <w:rsid w:val="7E49359B"/>
    <w:rsid w:val="7E527BC8"/>
    <w:rsid w:val="7EFC2E31"/>
    <w:rsid w:val="7F5D6825"/>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1"/>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0">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1636</Words>
  <Characters>9331</Characters>
  <Lines>77</Lines>
  <Paragraphs>21</Paragraphs>
  <TotalTime>7</TotalTime>
  <ScaleCrop>false</ScaleCrop>
  <LinksUpToDate>false</LinksUpToDate>
  <CharactersWithSpaces>10946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2021-11-21T14:48:00Z</dcterms:created>
  <dc:creator>微软用户</dc:creator>
  <cp:lastModifiedBy>汪桂丽</cp:lastModifiedBy>
  <dcterms:modified xsi:type="dcterms:W3CDTF">2021-12-03T08:46:23Z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45C7D02E2C234621A8D05971D43C126B</vt:lpwstr>
  </property>
</Properties>
</file>