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10026-2025-Q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928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邯郸市融合紧固件有限公司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021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2023-N1QMS-2251646</w:t>
            </w:r>
          </w:p>
        </w:tc>
        <w:tc>
          <w:tcPr>
            <w:tcW w:w="3145" w:type="dxa"/>
            <w:vAlign w:val="center"/>
          </w:tcPr>
          <w:p w:rsidR="00142F5C" w:rsidP="00772D33">
            <w:pPr>
              <w:spacing w:line="360" w:lineRule="exact"/>
              <w:jc w:val="center"/>
              <w:rPr>
                <w:szCs w:val="21"/>
              </w:rPr>
            </w:pPr>
            <w:r>
              <w:t>17.12.04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2026年01月28日上午至2026年01月28日下午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Q:平键的制造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河北省邯郸市永年区刘营镇龙泉村东</w:t>
      </w:r>
    </w:p>
    <w:p w:rsidR="001F0A49">
      <w:pPr>
        <w:spacing w:line="360" w:lineRule="auto"/>
        <w:ind w:firstLine="420" w:firstLineChars="200"/>
      </w:pPr>
      <w:r>
        <w:rPr>
          <w:rFonts w:hint="eastAsia"/>
        </w:rPr>
        <w:t>办公地址：</w:t>
      </w:r>
      <w:r>
        <w:rPr>
          <w:rFonts w:hint="eastAsia"/>
        </w:rPr>
        <w:t>河北省邯郸市永年区刘营镇龙泉村东</w:t>
      </w:r>
    </w:p>
    <w:p w:rsidR="001F0A49">
      <w:pPr>
        <w:spacing w:line="360" w:lineRule="auto"/>
        <w:ind w:firstLine="420" w:firstLineChars="200"/>
      </w:pPr>
      <w:r>
        <w:rPr>
          <w:rFonts w:hint="eastAsia"/>
        </w:rPr>
        <w:t>经营地址：</w:t>
      </w:r>
      <w:bookmarkStart w:id="12" w:name="生产地址"/>
      <w:bookmarkEnd w:id="12"/>
      <w:r>
        <w:rPr>
          <w:rFonts w:hint="eastAsia"/>
        </w:rPr>
        <w:t>河北省邯郸市永年区刘营镇龙泉村东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邯郸市融合紧固件有限公司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02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