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6B" w:rsidRDefault="00A51EF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830"/>
        <w:gridCol w:w="13"/>
        <w:gridCol w:w="748"/>
        <w:gridCol w:w="9285"/>
        <w:gridCol w:w="1673"/>
      </w:tblGrid>
      <w:tr w:rsidR="0072126B">
        <w:trPr>
          <w:trHeight w:val="515"/>
        </w:trPr>
        <w:tc>
          <w:tcPr>
            <w:tcW w:w="2160" w:type="dxa"/>
            <w:vMerge w:val="restart"/>
            <w:vAlign w:val="center"/>
          </w:tcPr>
          <w:p w:rsidR="0072126B" w:rsidRDefault="00A51EFF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2126B" w:rsidRDefault="00A51EF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 w:rsidR="0072126B" w:rsidRDefault="00A51E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2126B" w:rsidRDefault="00A51EFF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33" w:type="dxa"/>
            <w:gridSpan w:val="2"/>
            <w:vAlign w:val="center"/>
          </w:tcPr>
          <w:p w:rsidR="0072126B" w:rsidRDefault="00A51E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运营部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</w:rPr>
              <w:t>施雅诗</w:t>
            </w:r>
          </w:p>
        </w:tc>
        <w:tc>
          <w:tcPr>
            <w:tcW w:w="1673" w:type="dxa"/>
            <w:vMerge w:val="restart"/>
            <w:vAlign w:val="center"/>
          </w:tcPr>
          <w:p w:rsidR="0072126B" w:rsidRDefault="00A51E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2126B">
        <w:trPr>
          <w:trHeight w:val="403"/>
        </w:trPr>
        <w:tc>
          <w:tcPr>
            <w:tcW w:w="2160" w:type="dxa"/>
            <w:vMerge/>
            <w:vAlign w:val="center"/>
          </w:tcPr>
          <w:p w:rsidR="0072126B" w:rsidRDefault="0072126B"/>
        </w:tc>
        <w:tc>
          <w:tcPr>
            <w:tcW w:w="843" w:type="dxa"/>
            <w:gridSpan w:val="2"/>
            <w:vMerge/>
            <w:vAlign w:val="center"/>
          </w:tcPr>
          <w:p w:rsidR="0072126B" w:rsidRDefault="0072126B"/>
        </w:tc>
        <w:tc>
          <w:tcPr>
            <w:tcW w:w="10033" w:type="dxa"/>
            <w:gridSpan w:val="2"/>
            <w:vAlign w:val="center"/>
          </w:tcPr>
          <w:p w:rsidR="0072126B" w:rsidRDefault="00A51EFF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>肖新龙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审核日期：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eastAsia"/>
                <w:sz w:val="24"/>
                <w:szCs w:val="24"/>
              </w:rPr>
              <w:t xml:space="preserve">1-11-04 </w:t>
            </w:r>
            <w:r>
              <w:rPr>
                <w:rFonts w:hint="eastAsia"/>
                <w:sz w:val="24"/>
                <w:szCs w:val="24"/>
              </w:rPr>
              <w:t>远程</w:t>
            </w:r>
          </w:p>
        </w:tc>
        <w:tc>
          <w:tcPr>
            <w:tcW w:w="1673" w:type="dxa"/>
            <w:vMerge/>
          </w:tcPr>
          <w:p w:rsidR="0072126B" w:rsidRDefault="0072126B"/>
        </w:tc>
      </w:tr>
      <w:tr w:rsidR="0072126B">
        <w:trPr>
          <w:trHeight w:val="516"/>
        </w:trPr>
        <w:tc>
          <w:tcPr>
            <w:tcW w:w="2160" w:type="dxa"/>
            <w:vMerge/>
            <w:vAlign w:val="center"/>
          </w:tcPr>
          <w:p w:rsidR="0072126B" w:rsidRDefault="0072126B"/>
        </w:tc>
        <w:tc>
          <w:tcPr>
            <w:tcW w:w="843" w:type="dxa"/>
            <w:gridSpan w:val="2"/>
            <w:vMerge/>
            <w:vAlign w:val="center"/>
          </w:tcPr>
          <w:p w:rsidR="0072126B" w:rsidRDefault="0072126B"/>
        </w:tc>
        <w:tc>
          <w:tcPr>
            <w:tcW w:w="10033" w:type="dxa"/>
            <w:gridSpan w:val="2"/>
            <w:vAlign w:val="center"/>
          </w:tcPr>
          <w:p w:rsidR="0072126B" w:rsidRDefault="00A51EF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>FSMS:</w:t>
            </w:r>
            <w:r>
              <w:rPr>
                <w:rFonts w:cs="Arial" w:hint="eastAsia"/>
                <w:bCs/>
                <w:szCs w:val="21"/>
              </w:rPr>
              <w:t>5</w:t>
            </w:r>
            <w:r>
              <w:rPr>
                <w:rFonts w:cs="Arial"/>
                <w:bCs/>
                <w:szCs w:val="21"/>
              </w:rPr>
              <w:t>.3/6.2/</w:t>
            </w:r>
            <w:r>
              <w:rPr>
                <w:rFonts w:cs="Arial"/>
                <w:szCs w:val="21"/>
              </w:rPr>
              <w:t>7.1.6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cs="Arial"/>
                <w:szCs w:val="21"/>
              </w:rPr>
              <w:t>7.4.2/</w:t>
            </w:r>
            <w:r>
              <w:rPr>
                <w:rFonts w:cs="Arial" w:hint="eastAsia"/>
                <w:szCs w:val="21"/>
              </w:rPr>
              <w:t>8.2/8.9.5</w:t>
            </w:r>
          </w:p>
        </w:tc>
        <w:tc>
          <w:tcPr>
            <w:tcW w:w="1673" w:type="dxa"/>
            <w:vMerge/>
          </w:tcPr>
          <w:p w:rsidR="0072126B" w:rsidRDefault="0072126B"/>
        </w:tc>
      </w:tr>
      <w:tr w:rsidR="0072126B">
        <w:trPr>
          <w:trHeight w:val="443"/>
        </w:trPr>
        <w:tc>
          <w:tcPr>
            <w:tcW w:w="2165" w:type="dxa"/>
            <w:vMerge w:val="restart"/>
          </w:tcPr>
          <w:p w:rsidR="0072126B" w:rsidRDefault="00A51EFF">
            <w:r>
              <w:rPr>
                <w:rFonts w:hint="eastAsia"/>
                <w:color w:val="000000"/>
                <w:szCs w:val="21"/>
              </w:rPr>
              <w:t>部门职责</w:t>
            </w:r>
          </w:p>
        </w:tc>
        <w:tc>
          <w:tcPr>
            <w:tcW w:w="830" w:type="dxa"/>
            <w:vMerge w:val="restart"/>
          </w:tcPr>
          <w:p w:rsidR="0072126B" w:rsidRDefault="00A51EF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F5.3</w:t>
            </w:r>
          </w:p>
          <w:p w:rsidR="0072126B" w:rsidRDefault="0072126B"/>
        </w:tc>
        <w:tc>
          <w:tcPr>
            <w:tcW w:w="761" w:type="dxa"/>
            <w:gridSpan w:val="2"/>
          </w:tcPr>
          <w:p w:rsidR="0072126B" w:rsidRDefault="00A51EFF">
            <w:r>
              <w:rPr>
                <w:rFonts w:hint="eastAsia"/>
              </w:rPr>
              <w:t>文件名称</w:t>
            </w:r>
          </w:p>
        </w:tc>
        <w:tc>
          <w:tcPr>
            <w:tcW w:w="9285" w:type="dxa"/>
          </w:tcPr>
          <w:p w:rsidR="0072126B" w:rsidRDefault="00A51EFF">
            <w:r>
              <w:rPr>
                <w:rFonts w:hint="eastAsia"/>
              </w:rPr>
              <w:t>如</w:t>
            </w:r>
            <w:r>
              <w:sym w:font="Wingdings" w:char="00FE"/>
            </w:r>
            <w:r>
              <w:rPr>
                <w:rFonts w:hint="eastAsia"/>
              </w:rPr>
              <w:t>《管理手册》第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条款</w:t>
            </w:r>
          </w:p>
        </w:tc>
        <w:tc>
          <w:tcPr>
            <w:tcW w:w="1673" w:type="dxa"/>
            <w:vMerge w:val="restart"/>
          </w:tcPr>
          <w:p w:rsidR="0072126B" w:rsidRDefault="00A51EFF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72126B" w:rsidRDefault="00A51EFF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72126B">
        <w:trPr>
          <w:trHeight w:val="904"/>
        </w:trPr>
        <w:tc>
          <w:tcPr>
            <w:tcW w:w="2165" w:type="dxa"/>
            <w:vMerge/>
          </w:tcPr>
          <w:p w:rsidR="0072126B" w:rsidRDefault="0072126B"/>
        </w:tc>
        <w:tc>
          <w:tcPr>
            <w:tcW w:w="830" w:type="dxa"/>
            <w:vMerge/>
          </w:tcPr>
          <w:p w:rsidR="0072126B" w:rsidRDefault="0072126B"/>
        </w:tc>
        <w:tc>
          <w:tcPr>
            <w:tcW w:w="761" w:type="dxa"/>
            <w:gridSpan w:val="2"/>
          </w:tcPr>
          <w:p w:rsidR="0072126B" w:rsidRDefault="00A51EFF">
            <w:r>
              <w:rPr>
                <w:rFonts w:hint="eastAsia"/>
              </w:rPr>
              <w:t>运行证据</w:t>
            </w:r>
          </w:p>
        </w:tc>
        <w:tc>
          <w:tcPr>
            <w:tcW w:w="9285" w:type="dxa"/>
          </w:tcPr>
          <w:p w:rsidR="0072126B" w:rsidRDefault="00A51EFF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负责</w:t>
            </w:r>
            <w:r>
              <w:rPr>
                <w:rFonts w:hint="eastAsia"/>
              </w:rPr>
              <w:t>负责外部供方的管理、负责采购订单的安排以及实施采购，负责采购过程中不合格品的管理等工作</w:t>
            </w:r>
            <w:r>
              <w:rPr>
                <w:rFonts w:hint="eastAsia"/>
              </w:rPr>
              <w:t>。</w:t>
            </w:r>
          </w:p>
        </w:tc>
        <w:tc>
          <w:tcPr>
            <w:tcW w:w="1673" w:type="dxa"/>
            <w:vMerge/>
          </w:tcPr>
          <w:p w:rsidR="0072126B" w:rsidRDefault="0072126B"/>
        </w:tc>
      </w:tr>
      <w:tr w:rsidR="0072126B">
        <w:trPr>
          <w:trHeight w:val="443"/>
        </w:trPr>
        <w:tc>
          <w:tcPr>
            <w:tcW w:w="2165" w:type="dxa"/>
            <w:vMerge w:val="restart"/>
            <w:shd w:val="clear" w:color="auto" w:fill="auto"/>
          </w:tcPr>
          <w:p w:rsidR="0072126B" w:rsidRDefault="00A51EF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 w:rsidR="0072126B" w:rsidRDefault="0072126B"/>
        </w:tc>
        <w:tc>
          <w:tcPr>
            <w:tcW w:w="830" w:type="dxa"/>
            <w:vMerge w:val="restart"/>
            <w:shd w:val="clear" w:color="auto" w:fill="auto"/>
          </w:tcPr>
          <w:p w:rsidR="0072126B" w:rsidRDefault="00A51EF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F6.2</w:t>
            </w:r>
          </w:p>
          <w:p w:rsidR="0072126B" w:rsidRDefault="0072126B"/>
        </w:tc>
        <w:tc>
          <w:tcPr>
            <w:tcW w:w="761" w:type="dxa"/>
            <w:gridSpan w:val="2"/>
            <w:shd w:val="clear" w:color="auto" w:fill="auto"/>
          </w:tcPr>
          <w:p w:rsidR="0072126B" w:rsidRDefault="00A51EFF">
            <w:r>
              <w:rPr>
                <w:rFonts w:hint="eastAsia"/>
              </w:rPr>
              <w:t>文件名称</w:t>
            </w:r>
          </w:p>
        </w:tc>
        <w:tc>
          <w:tcPr>
            <w:tcW w:w="9285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</w:instrText>
            </w:r>
            <w:r>
              <w:rPr>
                <w:rFonts w:ascii="宋体" w:hAnsi="宋体" w:hint="eastAsia"/>
              </w:rPr>
              <w:instrText>□</w:instrText>
            </w:r>
            <w:r>
              <w:rPr>
                <w:rFonts w:ascii="宋体" w:hAnsi="宋体" w:hint="eastAsia"/>
              </w:rPr>
              <w:instrText>,</w:instrText>
            </w:r>
            <w:r>
              <w:rPr>
                <w:rFonts w:ascii="宋体" w:hAnsi="宋体" w:hint="eastAsia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</w:instrText>
            </w:r>
            <w:r>
              <w:rPr>
                <w:rFonts w:ascii="宋体" w:hAnsi="宋体" w:hint="eastAsia"/>
              </w:rPr>
              <w:instrText>□</w:instrText>
            </w:r>
            <w:r>
              <w:rPr>
                <w:rFonts w:ascii="宋体" w:hAnsi="宋体" w:hint="eastAsia"/>
              </w:rPr>
              <w:instrText>,</w:instrText>
            </w:r>
            <w:r>
              <w:rPr>
                <w:rFonts w:ascii="宋体" w:hAnsi="宋体" w:hint="eastAsia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《食品安全目标及分解目标考核结果统计表》、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《总</w:t>
            </w:r>
            <w:r>
              <w:rPr>
                <w:rFonts w:hint="eastAsia"/>
                <w:color w:val="000000"/>
                <w:szCs w:val="21"/>
              </w:rPr>
              <w:t>目标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《分解目标》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2126B" w:rsidRDefault="00A51EFF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72126B" w:rsidRDefault="00A51EFF">
            <w:pPr>
              <w:rPr>
                <w:b/>
                <w:bCs/>
              </w:rPr>
            </w:pPr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72126B">
        <w:trPr>
          <w:trHeight w:val="969"/>
        </w:trPr>
        <w:tc>
          <w:tcPr>
            <w:tcW w:w="2165" w:type="dxa"/>
            <w:vMerge/>
            <w:shd w:val="clear" w:color="auto" w:fill="auto"/>
          </w:tcPr>
          <w:p w:rsidR="0072126B" w:rsidRDefault="0072126B"/>
        </w:tc>
        <w:tc>
          <w:tcPr>
            <w:tcW w:w="830" w:type="dxa"/>
            <w:vMerge/>
            <w:shd w:val="clear" w:color="auto" w:fill="auto"/>
          </w:tcPr>
          <w:p w:rsidR="0072126B" w:rsidRDefault="0072126B"/>
        </w:tc>
        <w:tc>
          <w:tcPr>
            <w:tcW w:w="761" w:type="dxa"/>
            <w:gridSpan w:val="2"/>
            <w:shd w:val="clear" w:color="auto" w:fill="auto"/>
          </w:tcPr>
          <w:p w:rsidR="0072126B" w:rsidRDefault="00A51EFF">
            <w:r>
              <w:rPr>
                <w:rFonts w:hint="eastAsia"/>
              </w:rPr>
              <w:t>运行证据</w:t>
            </w:r>
          </w:p>
        </w:tc>
        <w:tc>
          <w:tcPr>
            <w:tcW w:w="9285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 w:rsidR="0072126B" w:rsidRDefault="00A51EFF">
            <w:r>
              <w:rPr>
                <w:rFonts w:hint="eastAsia"/>
              </w:rPr>
              <w:t>本部门分解的总食品安全目标实现情况的评价，及其测量方法是：</w:t>
            </w:r>
          </w:p>
          <w:tbl>
            <w:tblPr>
              <w:tblW w:w="8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3"/>
              <w:gridCol w:w="1070"/>
              <w:gridCol w:w="2761"/>
              <w:gridCol w:w="1269"/>
              <w:gridCol w:w="1970"/>
            </w:tblGrid>
            <w:tr w:rsidR="0072126B">
              <w:trPr>
                <w:trHeight w:val="569"/>
              </w:trPr>
              <w:tc>
                <w:tcPr>
                  <w:tcW w:w="1773" w:type="dxa"/>
                  <w:shd w:val="clear" w:color="auto" w:fill="auto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食品安全目标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目标值</w:t>
                  </w:r>
                </w:p>
              </w:tc>
              <w:tc>
                <w:tcPr>
                  <w:tcW w:w="2761" w:type="dxa"/>
                  <w:shd w:val="clear" w:color="auto" w:fill="auto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计算方法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责任部门</w:t>
                  </w:r>
                </w:p>
              </w:tc>
              <w:tc>
                <w:tcPr>
                  <w:tcW w:w="1970" w:type="dxa"/>
                  <w:shd w:val="clear" w:color="auto" w:fill="auto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目标实际完成（</w:t>
                  </w:r>
                  <w:r>
                    <w:rPr>
                      <w:rFonts w:hint="eastAsia"/>
                      <w:szCs w:val="22"/>
                    </w:rPr>
                    <w:t>审核周期</w:t>
                  </w:r>
                  <w:r>
                    <w:rPr>
                      <w:rFonts w:hint="eastAsia"/>
                      <w:szCs w:val="22"/>
                    </w:rPr>
                    <w:t>）</w:t>
                  </w:r>
                </w:p>
              </w:tc>
            </w:tr>
            <w:tr w:rsidR="0072126B">
              <w:trPr>
                <w:trHeight w:val="339"/>
              </w:trPr>
              <w:tc>
                <w:tcPr>
                  <w:tcW w:w="1773" w:type="dxa"/>
                  <w:shd w:val="clear" w:color="auto" w:fill="auto"/>
                  <w:vAlign w:val="center"/>
                </w:tcPr>
                <w:p w:rsidR="0072126B" w:rsidRDefault="00A51EFF">
                  <w:pPr>
                    <w:adjustRightInd w:val="0"/>
                    <w:snapToGrid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物料准时到货率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72126B" w:rsidRDefault="00A51E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</w:rPr>
                    <w:t>95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％</w:t>
                  </w:r>
                </w:p>
              </w:tc>
              <w:tc>
                <w:tcPr>
                  <w:tcW w:w="2761" w:type="dxa"/>
                  <w:shd w:val="clear" w:color="auto" w:fill="auto"/>
                </w:tcPr>
                <w:p w:rsidR="0072126B" w:rsidRDefault="00A51EFF">
                  <w:pPr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准时到货次数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到货次数总数</w:t>
                  </w:r>
                  <w:r>
                    <w:rPr>
                      <w:rFonts w:hint="eastAsia"/>
                      <w:szCs w:val="21"/>
                    </w:rPr>
                    <w:t>*100%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72126B" w:rsidRDefault="00A51EFF">
                  <w:pPr>
                    <w:spacing w:beforeLines="50" w:before="1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运营部</w:t>
                  </w:r>
                </w:p>
              </w:tc>
              <w:tc>
                <w:tcPr>
                  <w:tcW w:w="1970" w:type="dxa"/>
                  <w:shd w:val="clear" w:color="auto" w:fill="auto"/>
                  <w:vAlign w:val="center"/>
                </w:tcPr>
                <w:p w:rsidR="0072126B" w:rsidRDefault="00A51E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100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％</w:t>
                  </w:r>
                </w:p>
              </w:tc>
            </w:tr>
            <w:tr w:rsidR="0072126B">
              <w:trPr>
                <w:trHeight w:val="90"/>
              </w:trPr>
              <w:tc>
                <w:tcPr>
                  <w:tcW w:w="1773" w:type="dxa"/>
                  <w:shd w:val="clear" w:color="auto" w:fill="auto"/>
                  <w:vAlign w:val="center"/>
                </w:tcPr>
                <w:p w:rsidR="0072126B" w:rsidRDefault="00A51EFF">
                  <w:pPr>
                    <w:adjustRightInd w:val="0"/>
                    <w:snapToGrid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采购物料合格率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72126B" w:rsidRDefault="00A51E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cs="宋体" w:hint="eastAsia"/>
                      <w:color w:val="000000"/>
                      <w:kern w:val="0"/>
                      <w:szCs w:val="21"/>
                    </w:rPr>
                    <w:t>100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％</w:t>
                  </w:r>
                </w:p>
              </w:tc>
              <w:tc>
                <w:tcPr>
                  <w:tcW w:w="2761" w:type="dxa"/>
                  <w:shd w:val="clear" w:color="auto" w:fill="auto"/>
                </w:tcPr>
                <w:p w:rsidR="0072126B" w:rsidRDefault="00A51EFF">
                  <w:r>
                    <w:rPr>
                      <w:rFonts w:hint="eastAsia"/>
                    </w:rPr>
                    <w:t>物料采购合格数量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采购总数量</w:t>
                  </w:r>
                  <w:r>
                    <w:rPr>
                      <w:rFonts w:hint="eastAsia"/>
                      <w:szCs w:val="21"/>
                    </w:rPr>
                    <w:t>*100%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72126B" w:rsidRDefault="00A51EFF">
                  <w:pPr>
                    <w:spacing w:beforeLines="50" w:before="1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运营部</w:t>
                  </w:r>
                </w:p>
              </w:tc>
              <w:tc>
                <w:tcPr>
                  <w:tcW w:w="1970" w:type="dxa"/>
                  <w:shd w:val="clear" w:color="auto" w:fill="auto"/>
                  <w:vAlign w:val="center"/>
                </w:tcPr>
                <w:p w:rsidR="0072126B" w:rsidRDefault="00A51E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100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％</w:t>
                  </w:r>
                </w:p>
              </w:tc>
            </w:tr>
            <w:tr w:rsidR="0072126B">
              <w:trPr>
                <w:trHeight w:val="90"/>
              </w:trPr>
              <w:tc>
                <w:tcPr>
                  <w:tcW w:w="1773" w:type="dxa"/>
                  <w:shd w:val="clear" w:color="auto" w:fill="auto"/>
                  <w:vAlign w:val="center"/>
                </w:tcPr>
                <w:p w:rsidR="0072126B" w:rsidRDefault="00A51EFF">
                  <w:pPr>
                    <w:adjustRightInd w:val="0"/>
                    <w:snapToGrid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供方评价覆盖率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72126B" w:rsidRDefault="00A51E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100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％</w:t>
                  </w:r>
                </w:p>
              </w:tc>
              <w:tc>
                <w:tcPr>
                  <w:tcW w:w="2761" w:type="dxa"/>
                  <w:shd w:val="clear" w:color="auto" w:fill="auto"/>
                </w:tcPr>
                <w:p w:rsidR="0072126B" w:rsidRDefault="00A51EFF">
                  <w:r>
                    <w:rPr>
                      <w:rFonts w:hint="eastAsia"/>
                    </w:rPr>
                    <w:t>供方评价数量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供方总数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72126B" w:rsidRDefault="00A51EFF">
                  <w:pPr>
                    <w:spacing w:beforeLines="50" w:before="1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运营部</w:t>
                  </w:r>
                </w:p>
              </w:tc>
              <w:tc>
                <w:tcPr>
                  <w:tcW w:w="1970" w:type="dxa"/>
                  <w:shd w:val="clear" w:color="auto" w:fill="auto"/>
                  <w:vAlign w:val="center"/>
                </w:tcPr>
                <w:p w:rsidR="0072126B" w:rsidRDefault="00A51EFF"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100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％</w:t>
                  </w:r>
                </w:p>
              </w:tc>
            </w:tr>
            <w:tr w:rsidR="0072126B">
              <w:trPr>
                <w:trHeight w:val="90"/>
              </w:trPr>
              <w:tc>
                <w:tcPr>
                  <w:tcW w:w="1773" w:type="dxa"/>
                  <w:shd w:val="clear" w:color="auto" w:fill="auto"/>
                  <w:vAlign w:val="center"/>
                </w:tcPr>
                <w:p w:rsidR="0072126B" w:rsidRDefault="00A51EFF">
                  <w:pPr>
                    <w:adjustRightInd w:val="0"/>
                    <w:snapToGrid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顾客满意度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72126B" w:rsidRDefault="00A51E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≥</w:t>
                  </w:r>
                  <w:r>
                    <w:rPr>
                      <w:rFonts w:hint="eastAsia"/>
                      <w:szCs w:val="21"/>
                    </w:rPr>
                    <w:t>95</w:t>
                  </w:r>
                  <w:r>
                    <w:rPr>
                      <w:rFonts w:hint="eastAsia"/>
                      <w:szCs w:val="21"/>
                    </w:rPr>
                    <w:t>分</w:t>
                  </w:r>
                </w:p>
              </w:tc>
              <w:tc>
                <w:tcPr>
                  <w:tcW w:w="2761" w:type="dxa"/>
                  <w:shd w:val="clear" w:color="auto" w:fill="auto"/>
                </w:tcPr>
                <w:p w:rsidR="0072126B" w:rsidRDefault="00A51EFF">
                  <w:r>
                    <w:rPr>
                      <w:rFonts w:hint="eastAsia"/>
                    </w:rPr>
                    <w:t>满意度调查总得分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调查顾客数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72126B" w:rsidRDefault="00A51EFF">
                  <w:pPr>
                    <w:spacing w:beforeLines="50" w:before="1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运营部</w:t>
                  </w:r>
                </w:p>
              </w:tc>
              <w:tc>
                <w:tcPr>
                  <w:tcW w:w="1970" w:type="dxa"/>
                  <w:shd w:val="clear" w:color="auto" w:fill="auto"/>
                </w:tcPr>
                <w:p w:rsidR="0072126B" w:rsidRDefault="00A51EFF">
                  <w:pPr>
                    <w:spacing w:beforeLines="50" w:before="1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在实施中</w:t>
                  </w:r>
                </w:p>
              </w:tc>
            </w:tr>
          </w:tbl>
          <w:p w:rsidR="0072126B" w:rsidRDefault="00A51EFF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</w:instrText>
            </w:r>
            <w:r>
              <w:rPr>
                <w:rFonts w:ascii="宋体" w:hAnsi="宋体" w:hint="eastAsia"/>
              </w:rPr>
              <w:instrText>□</w:instrText>
            </w:r>
            <w:r>
              <w:rPr>
                <w:rFonts w:ascii="宋体" w:hAnsi="宋体" w:hint="eastAsia"/>
              </w:rPr>
              <w:instrText>,</w:instrText>
            </w:r>
            <w:r>
              <w:rPr>
                <w:rFonts w:ascii="宋体" w:hAnsi="宋体" w:hint="eastAsia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  <w:r>
              <w:rPr>
                <w:rFonts w:hint="eastAsia"/>
              </w:rPr>
              <w:t xml:space="preserve">          </w:t>
            </w:r>
          </w:p>
          <w:p w:rsidR="0072126B" w:rsidRDefault="00A51EFF">
            <w:r>
              <w:rPr>
                <w:rFonts w:hint="eastAsia"/>
              </w:rPr>
              <w:lastRenderedPageBreak/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673" w:type="dxa"/>
            <w:vMerge/>
            <w:shd w:val="clear" w:color="auto" w:fill="auto"/>
          </w:tcPr>
          <w:p w:rsidR="0072126B" w:rsidRDefault="0072126B"/>
        </w:tc>
      </w:tr>
      <w:tr w:rsidR="0072126B">
        <w:trPr>
          <w:trHeight w:val="443"/>
        </w:trPr>
        <w:tc>
          <w:tcPr>
            <w:tcW w:w="2160" w:type="dxa"/>
            <w:vMerge w:val="restart"/>
            <w:shd w:val="clear" w:color="auto" w:fill="auto"/>
          </w:tcPr>
          <w:p w:rsidR="0072126B" w:rsidRDefault="00A51EFF">
            <w:r>
              <w:rPr>
                <w:rFonts w:hint="eastAsia"/>
              </w:rPr>
              <w:lastRenderedPageBreak/>
              <w:t>外部提供产品或服务的控制</w:t>
            </w:r>
          </w:p>
          <w:p w:rsidR="0072126B" w:rsidRDefault="0072126B"/>
        </w:tc>
        <w:tc>
          <w:tcPr>
            <w:tcW w:w="843" w:type="dxa"/>
            <w:gridSpan w:val="2"/>
            <w:vMerge w:val="restart"/>
            <w:shd w:val="clear" w:color="auto" w:fill="auto"/>
          </w:tcPr>
          <w:p w:rsidR="0072126B" w:rsidRDefault="00A51EFF">
            <w:r>
              <w:rPr>
                <w:rFonts w:hint="eastAsia"/>
              </w:rPr>
              <w:t>F7.1.6</w:t>
            </w:r>
          </w:p>
          <w:p w:rsidR="0072126B" w:rsidRDefault="00A51EFF">
            <w:r>
              <w:rPr>
                <w:rFonts w:hint="eastAsia"/>
              </w:rPr>
              <w:t>F8.2</w:t>
            </w:r>
          </w:p>
          <w:p w:rsidR="0072126B" w:rsidRDefault="00A51EFF">
            <w:pPr>
              <w:pStyle w:val="ac"/>
            </w:pPr>
            <w:r>
              <w:rPr>
                <w:rFonts w:hint="eastAsia"/>
              </w:rPr>
              <w:t>F7.4.2</w:t>
            </w:r>
          </w:p>
          <w:p w:rsidR="0072126B" w:rsidRDefault="00A51EFF">
            <w:pPr>
              <w:pStyle w:val="ac"/>
            </w:pPr>
            <w:r>
              <w:rPr>
                <w:rFonts w:hint="eastAsia"/>
              </w:rPr>
              <w:t>F8.9.5</w:t>
            </w:r>
          </w:p>
        </w:tc>
        <w:tc>
          <w:tcPr>
            <w:tcW w:w="748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文件名称</w:t>
            </w:r>
          </w:p>
        </w:tc>
        <w:tc>
          <w:tcPr>
            <w:tcW w:w="9285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如：</w:t>
            </w:r>
            <w:r>
              <w:sym w:font="Wingdings" w:char="F0FE"/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</w:rPr>
              <w:t>7.1.6</w:t>
            </w:r>
            <w:r>
              <w:rPr>
                <w:rFonts w:hint="eastAsia"/>
              </w:rPr>
              <w:t>条款</w:t>
            </w:r>
            <w:r>
              <w:rPr>
                <w:rFonts w:hint="eastAsia"/>
              </w:rPr>
              <w:t>、</w:t>
            </w:r>
            <w:r>
              <w:sym w:font="Wingdings" w:char="F0FE"/>
            </w:r>
            <w:r>
              <w:rPr>
                <w:rFonts w:hint="eastAsia"/>
              </w:rPr>
              <w:t>《采购控制程序》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2126B" w:rsidRDefault="00A51EFF">
            <w:pPr>
              <w:rPr>
                <w:rFonts w:ascii="宋体" w:hAnsi="宋体"/>
              </w:rPr>
            </w:pPr>
            <w:r>
              <w:sym w:font="Wingdings" w:char="F0FE"/>
            </w:r>
            <w:r>
              <w:rPr>
                <w:rFonts w:ascii="宋体" w:hAnsi="宋体" w:hint="eastAsia"/>
              </w:rPr>
              <w:t>符合</w:t>
            </w:r>
          </w:p>
          <w:p w:rsidR="0072126B" w:rsidRDefault="00A51EFF">
            <w:pPr>
              <w:rPr>
                <w:rFonts w:ascii="宋体" w:hAnsi="宋体"/>
              </w:rPr>
            </w:pPr>
            <w:r>
              <w:sym w:font="Wingdings" w:char="F0A8"/>
            </w:r>
            <w:r>
              <w:rPr>
                <w:rFonts w:ascii="宋体" w:hAnsi="宋体" w:hint="eastAsia"/>
              </w:rPr>
              <w:t>不符合</w:t>
            </w:r>
          </w:p>
          <w:p w:rsidR="0072126B" w:rsidRDefault="0072126B"/>
        </w:tc>
      </w:tr>
      <w:tr w:rsidR="0072126B">
        <w:trPr>
          <w:trHeight w:val="520"/>
        </w:trPr>
        <w:tc>
          <w:tcPr>
            <w:tcW w:w="2160" w:type="dxa"/>
            <w:vMerge/>
            <w:shd w:val="clear" w:color="auto" w:fill="auto"/>
          </w:tcPr>
          <w:p w:rsidR="0072126B" w:rsidRDefault="0072126B"/>
        </w:tc>
        <w:tc>
          <w:tcPr>
            <w:tcW w:w="843" w:type="dxa"/>
            <w:gridSpan w:val="2"/>
            <w:vMerge/>
            <w:shd w:val="clear" w:color="auto" w:fill="auto"/>
          </w:tcPr>
          <w:p w:rsidR="0072126B" w:rsidRDefault="0072126B"/>
        </w:tc>
        <w:tc>
          <w:tcPr>
            <w:tcW w:w="748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运行证据</w:t>
            </w:r>
          </w:p>
        </w:tc>
        <w:tc>
          <w:tcPr>
            <w:tcW w:w="9285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外部提供的过程、产品和服务包括：</w:t>
            </w:r>
          </w:p>
          <w:p w:rsidR="0072126B" w:rsidRDefault="00A51EFF">
            <w:pPr>
              <w:ind w:leftChars="100" w:left="21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原材料采购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产品的设计和开发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产品检测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某加工工序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部分产品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工装订制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设备维修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售后服务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不合格品处置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顾客满意调查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</w:p>
          <w:p w:rsidR="0072126B" w:rsidRDefault="0072126B"/>
          <w:p w:rsidR="0072126B" w:rsidRDefault="00A51EFF">
            <w:r>
              <w:rPr>
                <w:rFonts w:hint="eastAsia"/>
              </w:rPr>
              <w:t>从《合格供方名单》中抽取下列证据：</w:t>
            </w:r>
          </w:p>
          <w:p w:rsidR="0072126B" w:rsidRDefault="00A51EFF">
            <w:pPr>
              <w:rPr>
                <w:u w:val="single"/>
              </w:rPr>
            </w:pPr>
            <w:r>
              <w:rPr>
                <w:rFonts w:hint="eastAsia"/>
              </w:rPr>
              <w:t>新外部供方的初始评价和选择要求——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充分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不充分，说明：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72126B" w:rsidRDefault="0072126B">
            <w:pPr>
              <w:pStyle w:val="2"/>
              <w:ind w:left="0" w:firstLineChars="0" w:firstLine="0"/>
            </w:pPr>
          </w:p>
          <w:p w:rsidR="0072126B" w:rsidRDefault="00A51EFF">
            <w:pPr>
              <w:rPr>
                <w:u w:val="single"/>
              </w:rPr>
            </w:pPr>
            <w:r>
              <w:rPr>
                <w:rFonts w:hint="eastAsia"/>
              </w:rPr>
              <w:t>抽查外</w:t>
            </w:r>
            <w:r>
              <w:rPr>
                <w:rFonts w:hint="eastAsia"/>
              </w:rPr>
              <w:t>部供方的评价记录名称：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合格供方名录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>2021</w:t>
            </w:r>
            <w:r>
              <w:rPr>
                <w:rFonts w:hint="eastAsia"/>
                <w:u w:val="single"/>
              </w:rPr>
              <w:t>年度·供方能力（业绩）评价表》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2126B">
              <w:trPr>
                <w:trHeight w:val="448"/>
              </w:trPr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t>丰泽区宇灿食品经营部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tabs>
                      <w:tab w:val="left" w:pos="783"/>
                      <w:tab w:val="left" w:pos="5810"/>
                    </w:tabs>
                  </w:pPr>
                  <w:r>
                    <w:rPr>
                      <w:rFonts w:hint="eastAsia"/>
                    </w:rPr>
                    <w:t>冻品（黑椒猪肉条、鸡米花）</w:t>
                  </w:r>
                </w:p>
              </w:tc>
            </w:tr>
            <w:tr w:rsidR="0072126B">
              <w:trPr>
                <w:trHeight w:val="90"/>
              </w:trPr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92350503MA30DGMN5R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</w:t>
                  </w:r>
                  <w:r>
                    <w:t>品经营许可证</w:t>
                  </w:r>
                  <w:r>
                    <w:rPr>
                      <w:rFonts w:hint="eastAsia"/>
                    </w:rPr>
                    <w:t>》编号</w:t>
                  </w:r>
                  <w:r>
                    <w:rPr>
                      <w:rFonts w:hint="eastAsia"/>
                      <w:u w:val="single"/>
                    </w:rPr>
                    <w:t>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>JY13505030167284</w:t>
                  </w:r>
                  <w:r>
                    <w:rPr>
                      <w:rFonts w:hint="eastAsia"/>
                    </w:rPr>
                    <w:t>（适用时）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_</w:t>
                  </w:r>
                  <w:r>
                    <w:rPr>
                      <w:rFonts w:hint="eastAsia"/>
                    </w:rPr>
                    <w:t>检验报告：</w:t>
                  </w:r>
                </w:p>
                <w:p w:rsidR="0072126B" w:rsidRDefault="00A51EFF">
                  <w:pPr>
                    <w:pStyle w:val="2"/>
                    <w:ind w:left="0" w:firstLineChars="0" w:firstLine="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黑椒猪肉条报告编号：</w:t>
                  </w:r>
                  <w:r>
                    <w:rPr>
                      <w:rFonts w:hint="eastAsia"/>
                      <w:szCs w:val="20"/>
                    </w:rPr>
                    <w:t>CTT2102091251</w:t>
                  </w:r>
                  <w:r>
                    <w:rPr>
                      <w:rFonts w:hint="eastAsia"/>
                      <w:szCs w:val="20"/>
                    </w:rPr>
                    <w:t>，符合</w:t>
                  </w:r>
                  <w:r>
                    <w:rPr>
                      <w:rFonts w:hint="eastAsia"/>
                      <w:szCs w:val="20"/>
                    </w:rPr>
                    <w:t>SB/T10379-2012</w:t>
                  </w:r>
                  <w:r>
                    <w:rPr>
                      <w:rFonts w:hint="eastAsia"/>
                      <w:szCs w:val="20"/>
                    </w:rPr>
                    <w:t>《速冻调制食品》的要求，报告日期：</w:t>
                  </w:r>
                  <w:r>
                    <w:rPr>
                      <w:rFonts w:hint="eastAsia"/>
                      <w:szCs w:val="20"/>
                    </w:rPr>
                    <w:t>2021-03-06</w:t>
                  </w:r>
                  <w:r>
                    <w:rPr>
                      <w:rFonts w:hint="eastAsia"/>
                      <w:szCs w:val="20"/>
                    </w:rPr>
                    <w:t>；</w:t>
                  </w:r>
                </w:p>
                <w:p w:rsidR="0072126B" w:rsidRDefault="00A51EFF">
                  <w:pPr>
                    <w:pStyle w:val="2"/>
                    <w:ind w:left="0" w:firstLineChars="0" w:firstLine="0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鸡米花报告编号：</w:t>
                  </w:r>
                  <w:r>
                    <w:rPr>
                      <w:rFonts w:hint="eastAsia"/>
                    </w:rPr>
                    <w:t>HC20201112136</w:t>
                  </w:r>
                  <w:r>
                    <w:rPr>
                      <w:rFonts w:hint="eastAsia"/>
                    </w:rPr>
                    <w:t>报告日期：</w:t>
                  </w:r>
                  <w:r>
                    <w:rPr>
                      <w:rFonts w:hint="eastAsia"/>
                    </w:rPr>
                    <w:t>2021-11-26</w:t>
                  </w:r>
                  <w:r>
                    <w:rPr>
                      <w:rFonts w:hint="eastAsia"/>
                    </w:rPr>
                    <w:t>，结论同上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t>验收见餐饮管理部审核记录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>(88</w:t>
                  </w:r>
                  <w:r>
                    <w:rPr>
                      <w:rFonts w:hint="eastAsia"/>
                    </w:rPr>
                    <w:t>分）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</w:t>
                  </w:r>
                </w:p>
              </w:tc>
            </w:tr>
          </w:tbl>
          <w:p w:rsidR="0072126B" w:rsidRDefault="0072126B">
            <w:pPr>
              <w:pStyle w:val="2"/>
              <w:ind w:left="0" w:firstLineChars="0" w:firstLine="0"/>
              <w:rPr>
                <w:szCs w:val="20"/>
              </w:rPr>
            </w:pPr>
          </w:p>
          <w:p w:rsidR="0072126B" w:rsidRDefault="0072126B">
            <w:pPr>
              <w:pStyle w:val="2"/>
              <w:rPr>
                <w:szCs w:val="20"/>
              </w:rPr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2126B">
              <w:trPr>
                <w:trHeight w:val="448"/>
              </w:trPr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t>佛山市海天（高明）调味食品有限公司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pStyle w:val="2"/>
                    <w:ind w:left="0" w:firstLineChars="0" w:firstLine="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调味品（味极鲜、黄豆酱、酿造酱油、海天食醋等）</w:t>
                  </w:r>
                </w:p>
              </w:tc>
            </w:tr>
            <w:tr w:rsidR="0072126B">
              <w:trPr>
                <w:trHeight w:val="90"/>
              </w:trPr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914406007629226855   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</w:t>
                  </w:r>
                  <w:r>
                    <w:rPr>
                      <w:rFonts w:hint="eastAsia"/>
                    </w:rPr>
                    <w:t>经营许可</w:t>
                  </w:r>
                  <w:r>
                    <w:rPr>
                      <w:rFonts w:hint="eastAsia"/>
                    </w:rPr>
                    <w:t>证书》编号：</w:t>
                  </w:r>
                  <w:r>
                    <w:rPr>
                      <w:rFonts w:hint="eastAsia"/>
                      <w:u w:val="single"/>
                    </w:rPr>
                    <w:t>JY14406080069055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其他：——外检报告</w:t>
                  </w:r>
                </w:p>
                <w:p w:rsidR="0072126B" w:rsidRDefault="00A51EFF">
                  <w:r>
                    <w:rPr>
                      <w:rFonts w:hint="eastAsia"/>
                    </w:rPr>
                    <w:t>随机抽取：</w:t>
                  </w:r>
                </w:p>
                <w:p w:rsidR="0072126B" w:rsidRDefault="00A51EFF">
                  <w:r>
                    <w:rPr>
                      <w:rFonts w:hint="eastAsia"/>
                    </w:rPr>
                    <w:t>黄豆酱检测报告编号：</w:t>
                  </w:r>
                  <w:r>
                    <w:rPr>
                      <w:rFonts w:hint="eastAsia"/>
                    </w:rPr>
                    <w:t>FSIFDC/TTF314</w:t>
                  </w:r>
                  <w:r>
                    <w:rPr>
                      <w:rFonts w:hint="eastAsia"/>
                    </w:rPr>
                    <w:t>，报告日期：</w:t>
                  </w:r>
                  <w:r>
                    <w:rPr>
                      <w:rFonts w:hint="eastAsia"/>
                    </w:rPr>
                    <w:t>2021-04-28</w:t>
                  </w:r>
                  <w:r>
                    <w:rPr>
                      <w:rFonts w:hint="eastAsia"/>
                    </w:rPr>
                    <w:t>；生抽酱油（酿造酱油）报告编号：</w:t>
                  </w:r>
                  <w:r>
                    <w:rPr>
                      <w:rFonts w:hint="eastAsia"/>
                    </w:rPr>
                    <w:t>F21WT00658</w:t>
                  </w:r>
                  <w:r>
                    <w:rPr>
                      <w:rFonts w:hint="eastAsia"/>
                    </w:rPr>
                    <w:t>，报告日期：</w:t>
                  </w:r>
                  <w:r>
                    <w:rPr>
                      <w:rFonts w:hint="eastAsia"/>
                    </w:rPr>
                    <w:t>2021-02-01</w:t>
                  </w:r>
                  <w:r>
                    <w:rPr>
                      <w:rFonts w:hint="eastAsia"/>
                    </w:rPr>
                    <w:t>；无异常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t>验收见销售部审核记录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评价</w:t>
                  </w:r>
                  <w:r>
                    <w:rPr>
                      <w:rFonts w:hint="eastAsia"/>
                    </w:rPr>
                    <w:t>90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2126B" w:rsidRDefault="0072126B"/>
          <w:p w:rsidR="0072126B" w:rsidRDefault="0072126B">
            <w:pPr>
              <w:pStyle w:val="2"/>
              <w:rPr>
                <w:szCs w:val="20"/>
              </w:rPr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72126B">
              <w:trPr>
                <w:trHeight w:val="448"/>
              </w:trPr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t>浙江五谷宝兴实业有限公司</w:t>
                  </w:r>
                </w:p>
              </w:tc>
            </w:tr>
            <w:tr w:rsidR="0072126B">
              <w:trPr>
                <w:trHeight w:val="679"/>
              </w:trPr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pStyle w:val="2"/>
                    <w:ind w:left="0" w:firstLineChars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塑料餐盒</w:t>
                  </w:r>
                  <w:r>
                    <w:rPr>
                      <w:rFonts w:hint="eastAsia"/>
                      <w:szCs w:val="20"/>
                    </w:rPr>
                    <w:t>、</w:t>
                  </w:r>
                  <w:r>
                    <w:rPr>
                      <w:rFonts w:hint="eastAsia"/>
                      <w:szCs w:val="20"/>
                    </w:rPr>
                    <w:t>EPP</w:t>
                  </w:r>
                  <w:r>
                    <w:rPr>
                      <w:rFonts w:hint="eastAsia"/>
                      <w:szCs w:val="20"/>
                    </w:rPr>
                    <w:t>保温箱</w:t>
                  </w:r>
                </w:p>
              </w:tc>
            </w:tr>
            <w:tr w:rsidR="0072126B">
              <w:trPr>
                <w:trHeight w:val="1755"/>
              </w:trPr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</w:rPr>
                    <w:t xml:space="preserve"> 91350206798066462X   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全国工业产品许可</w:t>
                  </w:r>
                  <w:r>
                    <w:rPr>
                      <w:rFonts w:hint="eastAsia"/>
                    </w:rPr>
                    <w:t>证书》编号：</w:t>
                  </w:r>
                  <w:r>
                    <w:rPr>
                      <w:rFonts w:hint="eastAsia"/>
                    </w:rPr>
                    <w:t>浙</w:t>
                  </w:r>
                  <w:r>
                    <w:rPr>
                      <w:rFonts w:hint="eastAsia"/>
                    </w:rPr>
                    <w:t xml:space="preserve">XK16-204-01688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72126B" w:rsidRDefault="00A51EFF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其他：——检测报告</w:t>
                  </w:r>
                </w:p>
                <w:p w:rsidR="0072126B" w:rsidRDefault="00A51EFF">
                  <w:pPr>
                    <w:pStyle w:val="ac"/>
                  </w:pPr>
                  <w:r>
                    <w:t>塑料餐盒：报告编号：</w:t>
                  </w:r>
                  <w:r>
                    <w:t>FXW20210525</w:t>
                  </w:r>
                  <w:r>
                    <w:t>；检验单位：宁波市产品食品质量检验研究院</w:t>
                  </w:r>
                  <w:r>
                    <w:t>(</w:t>
                  </w:r>
                  <w:r>
                    <w:t>宁波市纤维检验所</w:t>
                  </w:r>
                  <w:r>
                    <w:t>)</w:t>
                  </w:r>
                  <w:r>
                    <w:t>，报告日期：</w:t>
                  </w:r>
                  <w:r>
                    <w:t>2021-03-22</w:t>
                  </w:r>
                  <w:r>
                    <w:t>；结论：符合；</w:t>
                  </w:r>
                </w:p>
                <w:p w:rsidR="0072126B" w:rsidRDefault="00A51EFF">
                  <w:pPr>
                    <w:widowControl/>
                    <w:jc w:val="left"/>
                  </w:pPr>
                  <w:r>
                    <w:t>同时抽取：</w:t>
                  </w:r>
                  <w:r>
                    <w:rPr>
                      <w:color w:val="000000"/>
                      <w:kern w:val="0"/>
                      <w:sz w:val="19"/>
                      <w:szCs w:val="19"/>
                      <w:lang w:bidi="ar"/>
                    </w:rPr>
                    <w:t>EPP</w:t>
                  </w:r>
                  <w:r>
                    <w:rPr>
                      <w:color w:val="000000"/>
                      <w:kern w:val="0"/>
                      <w:sz w:val="19"/>
                      <w:szCs w:val="19"/>
                      <w:lang w:bidi="ar"/>
                    </w:rPr>
                    <w:t>保温箱的检测报告，结果同塑料餐盒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未发生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72126B">
              <w:tc>
                <w:tcPr>
                  <w:tcW w:w="1727" w:type="dxa"/>
                </w:tcPr>
                <w:p w:rsidR="0072126B" w:rsidRDefault="00A51EFF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72126B" w:rsidRDefault="00A51EFF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满足合格供方要求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88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 w:rsidR="0072126B" w:rsidRDefault="0072126B">
            <w:pPr>
              <w:pStyle w:val="2"/>
              <w:ind w:left="0" w:firstLineChars="0" w:firstLine="0"/>
            </w:pPr>
          </w:p>
          <w:p w:rsidR="0072126B" w:rsidRPr="006A6333" w:rsidRDefault="00A51EFF">
            <w:pPr>
              <w:rPr>
                <w:rFonts w:asciiTheme="minorEastAsia" w:eastAsiaTheme="minorEastAsia" w:hAnsiTheme="minorEastAsia" w:hint="eastAsia"/>
                <w:color w:val="FF0000"/>
                <w:u w:val="single"/>
              </w:rPr>
            </w:pPr>
            <w:r w:rsidRPr="006A6333">
              <w:rPr>
                <w:rFonts w:asciiTheme="minorEastAsia" w:eastAsiaTheme="minorEastAsia" w:hAnsiTheme="minorEastAsia"/>
                <w:b/>
                <w:color w:val="FF0000"/>
              </w:rPr>
              <w:t>福建南安</w:t>
            </w:r>
            <w:r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市华</w:t>
            </w:r>
            <w:r w:rsidRPr="006A6333">
              <w:rPr>
                <w:rFonts w:asciiTheme="minorEastAsia" w:eastAsiaTheme="minorEastAsia" w:hAnsiTheme="minorEastAsia"/>
                <w:b/>
                <w:color w:val="FF0000"/>
              </w:rPr>
              <w:t>闽粮油有限公司</w:t>
            </w:r>
            <w:r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提供的</w:t>
            </w:r>
            <w:r w:rsidRPr="006A6333">
              <w:rPr>
                <w:rFonts w:asciiTheme="minorEastAsia" w:eastAsiaTheme="minorEastAsia" w:hAnsiTheme="minorEastAsia"/>
                <w:b/>
                <w:color w:val="FF0000"/>
              </w:rPr>
              <w:t>食用</w:t>
            </w:r>
            <w:r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植</w:t>
            </w:r>
            <w:r w:rsidRPr="006A6333">
              <w:rPr>
                <w:rFonts w:asciiTheme="minorEastAsia" w:eastAsiaTheme="minorEastAsia" w:hAnsiTheme="minorEastAsia"/>
                <w:b/>
                <w:color w:val="FF0000"/>
              </w:rPr>
              <w:t>物调和油</w:t>
            </w:r>
            <w:r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检测报告</w:t>
            </w:r>
            <w:r w:rsidR="006A6333"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已</w:t>
            </w:r>
            <w:r w:rsidR="006A6333" w:rsidRPr="006A6333">
              <w:rPr>
                <w:rFonts w:asciiTheme="minorEastAsia" w:eastAsiaTheme="minorEastAsia" w:hAnsiTheme="minorEastAsia"/>
                <w:b/>
                <w:color w:val="FF0000"/>
              </w:rPr>
              <w:t>过期，</w:t>
            </w:r>
            <w:r w:rsidR="006A6333"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已</w:t>
            </w:r>
            <w:r w:rsidR="006A6333" w:rsidRPr="006A6333">
              <w:rPr>
                <w:rFonts w:asciiTheme="minorEastAsia" w:eastAsiaTheme="minorEastAsia" w:hAnsiTheme="minorEastAsia"/>
                <w:b/>
                <w:color w:val="FF0000"/>
              </w:rPr>
              <w:t>不</w:t>
            </w:r>
            <w:r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不符合项</w:t>
            </w:r>
            <w:r w:rsidR="006A6333" w:rsidRPr="006A6333">
              <w:rPr>
                <w:rFonts w:asciiTheme="minorEastAsia" w:eastAsiaTheme="minorEastAsia" w:hAnsiTheme="minorEastAsia" w:hint="eastAsia"/>
                <w:b/>
                <w:color w:val="FF0000"/>
              </w:rPr>
              <w:t>整</w:t>
            </w:r>
            <w:r w:rsidR="006A6333" w:rsidRPr="006A6333">
              <w:rPr>
                <w:rFonts w:asciiTheme="minorEastAsia" w:eastAsiaTheme="minorEastAsia" w:hAnsiTheme="minorEastAsia"/>
                <w:b/>
                <w:color w:val="FF0000"/>
              </w:rPr>
              <w:t>改</w:t>
            </w:r>
            <w:r w:rsidR="006A6333">
              <w:rPr>
                <w:rFonts w:asciiTheme="minorEastAsia" w:eastAsiaTheme="minorEastAsia" w:hAnsiTheme="minorEastAsia" w:hint="eastAsia"/>
                <w:b/>
                <w:color w:val="FF0000"/>
              </w:rPr>
              <w:t>。</w:t>
            </w:r>
            <w:bookmarkStart w:id="0" w:name="_GoBack"/>
            <w:bookmarkEnd w:id="0"/>
          </w:p>
          <w:p w:rsidR="0072126B" w:rsidRPr="006A6333" w:rsidRDefault="0072126B">
            <w:pPr>
              <w:pStyle w:val="ac"/>
              <w:rPr>
                <w:rFonts w:asciiTheme="minorEastAsia" w:eastAsiaTheme="minorEastAsia" w:hAnsiTheme="minorEastAsia"/>
                <w:u w:val="single"/>
              </w:rPr>
            </w:pPr>
          </w:p>
          <w:p w:rsidR="0072126B" w:rsidRDefault="00A51EFF">
            <w:pPr>
              <w:rPr>
                <w:u w:val="single"/>
              </w:rPr>
            </w:pPr>
            <w:r>
              <w:rPr>
                <w:rFonts w:hint="eastAsia"/>
              </w:rPr>
              <w:t>同时抽取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虫害消杀服务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的</w:t>
            </w:r>
            <w:r>
              <w:rPr>
                <w:rFonts w:hint="eastAsia"/>
              </w:rPr>
              <w:t>供方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福建迅邦环境服务有限公司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</w:rPr>
              <w:t>洗碗机专用催干剂、洗碗机专用清洁剂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江门市新会区会城汉钧聚合物厂；果蔬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晋江龙湖衙口蔬菜站（禾恒蔬菜批发市场）；猪白条肉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的供方施天益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；天叶贡米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的供方天长市永祥米业有限公司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；</w:t>
            </w:r>
            <w:r>
              <w:rPr>
                <w:rFonts w:hint="eastAsia"/>
                <w:u w:val="single"/>
              </w:rPr>
              <w:t>XXX</w:t>
            </w:r>
            <w:r>
              <w:rPr>
                <w:rFonts w:hint="eastAsia"/>
                <w:u w:val="single"/>
              </w:rPr>
              <w:t>的供方</w:t>
            </w:r>
            <w:r>
              <w:rPr>
                <w:rFonts w:hint="eastAsia"/>
                <w:u w:val="single"/>
              </w:rPr>
              <w:t>XXXX</w:t>
            </w:r>
            <w:r>
              <w:rPr>
                <w:rFonts w:hint="eastAsia"/>
                <w:u w:val="single"/>
              </w:rPr>
              <w:t>有限公司；与上述结论一致</w:t>
            </w:r>
          </w:p>
          <w:p w:rsidR="0072126B" w:rsidRDefault="0072126B">
            <w:pPr>
              <w:pStyle w:val="2"/>
            </w:pPr>
          </w:p>
          <w:p w:rsidR="0072126B" w:rsidRDefault="00A51EFF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84</w:t>
            </w:r>
            <w:r>
              <w:rPr>
                <w:rFonts w:hint="eastAsia"/>
                <w:u w:val="single"/>
              </w:rPr>
              <w:t>消毒液、酒精从正规超市购买。</w:t>
            </w:r>
          </w:p>
          <w:p w:rsidR="0072126B" w:rsidRDefault="00A51EFF">
            <w:pPr>
              <w:pStyle w:val="2"/>
              <w:ind w:left="0" w:firstLineChars="0" w:firstLine="0"/>
              <w:rPr>
                <w:szCs w:val="20"/>
              </w:rPr>
            </w:pPr>
            <w:r>
              <w:rPr>
                <w:rFonts w:hint="eastAsia"/>
                <w:szCs w:val="20"/>
                <w:u w:val="single"/>
              </w:rPr>
              <w:t>车辆维保定期到</w:t>
            </w:r>
            <w:r>
              <w:rPr>
                <w:rFonts w:hint="eastAsia"/>
                <w:szCs w:val="20"/>
                <w:u w:val="single"/>
              </w:rPr>
              <w:t>4S</w:t>
            </w:r>
            <w:r>
              <w:rPr>
                <w:rFonts w:hint="eastAsia"/>
                <w:szCs w:val="20"/>
                <w:u w:val="single"/>
              </w:rPr>
              <w:t>点进行，日常管理情况见“销售部审核记录”</w:t>
            </w:r>
          </w:p>
        </w:tc>
        <w:tc>
          <w:tcPr>
            <w:tcW w:w="1673" w:type="dxa"/>
            <w:vMerge/>
            <w:shd w:val="clear" w:color="auto" w:fill="auto"/>
          </w:tcPr>
          <w:p w:rsidR="0072126B" w:rsidRDefault="0072126B"/>
        </w:tc>
      </w:tr>
      <w:tr w:rsidR="0072126B">
        <w:trPr>
          <w:trHeight w:val="698"/>
        </w:trPr>
        <w:tc>
          <w:tcPr>
            <w:tcW w:w="2160" w:type="dxa"/>
            <w:vMerge/>
            <w:shd w:val="clear" w:color="auto" w:fill="auto"/>
          </w:tcPr>
          <w:p w:rsidR="0072126B" w:rsidRDefault="0072126B"/>
        </w:tc>
        <w:tc>
          <w:tcPr>
            <w:tcW w:w="843" w:type="dxa"/>
            <w:gridSpan w:val="2"/>
            <w:vMerge/>
            <w:shd w:val="clear" w:color="auto" w:fill="auto"/>
          </w:tcPr>
          <w:p w:rsidR="0072126B" w:rsidRDefault="0072126B"/>
        </w:tc>
        <w:tc>
          <w:tcPr>
            <w:tcW w:w="748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远程</w:t>
            </w:r>
            <w:r>
              <w:rPr>
                <w:rFonts w:hint="eastAsia"/>
              </w:rPr>
              <w:t>观察</w:t>
            </w:r>
          </w:p>
        </w:tc>
        <w:tc>
          <w:tcPr>
            <w:tcW w:w="9285" w:type="dxa"/>
            <w:shd w:val="clear" w:color="auto" w:fill="auto"/>
          </w:tcPr>
          <w:p w:rsidR="0072126B" w:rsidRDefault="00A51EFF">
            <w:r>
              <w:rPr>
                <w:rFonts w:hint="eastAsia"/>
              </w:rPr>
              <w:t>在生产现场和库房确认是否有从非合格供方处采购的材料。</w:t>
            </w:r>
          </w:p>
          <w:p w:rsidR="0072126B" w:rsidRDefault="00A51EFF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有，说明：</w:t>
            </w:r>
            <w:r>
              <w:rPr>
                <w:rFonts w:hint="eastAsia"/>
              </w:rPr>
              <w:t xml:space="preserve">                   </w:t>
            </w:r>
          </w:p>
          <w:p w:rsidR="0072126B" w:rsidRDefault="00A51EFF">
            <w:pPr>
              <w:pStyle w:val="ac"/>
            </w:pPr>
            <w:r>
              <w:rPr>
                <w:rFonts w:hint="eastAsia"/>
              </w:rPr>
              <w:t>现场大米隔地离墙存放；码放整齐；调味料分区存放在货架上。</w:t>
            </w:r>
          </w:p>
          <w:p w:rsidR="0072126B" w:rsidRDefault="00A51EFF">
            <w:pPr>
              <w:pStyle w:val="ac"/>
            </w:pPr>
            <w:r>
              <w:rPr>
                <w:rFonts w:hint="eastAsia"/>
              </w:rPr>
              <w:t>经沟通，在体系建立以来未发生采购食材不合格情况，也未发生撤回召回情况，参加公司组织的应急演练；组织与供方沟通主要通过微信、签订采购合同等方式进行。</w:t>
            </w:r>
          </w:p>
        </w:tc>
        <w:tc>
          <w:tcPr>
            <w:tcW w:w="1673" w:type="dxa"/>
            <w:vMerge/>
            <w:shd w:val="clear" w:color="auto" w:fill="auto"/>
          </w:tcPr>
          <w:p w:rsidR="0072126B" w:rsidRDefault="0072126B"/>
        </w:tc>
      </w:tr>
    </w:tbl>
    <w:p w:rsidR="0072126B" w:rsidRDefault="00A51EFF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2126B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FF" w:rsidRDefault="00A51EFF">
      <w:r>
        <w:separator/>
      </w:r>
    </w:p>
  </w:endnote>
  <w:endnote w:type="continuationSeparator" w:id="0">
    <w:p w:rsidR="00A51EFF" w:rsidRDefault="00A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72126B" w:rsidRDefault="00A51EFF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126B" w:rsidRDefault="007212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FF" w:rsidRDefault="00A51EFF">
      <w:r>
        <w:separator/>
      </w:r>
    </w:p>
  </w:footnote>
  <w:footnote w:type="continuationSeparator" w:id="0">
    <w:p w:rsidR="00A51EFF" w:rsidRDefault="00A5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26B" w:rsidRDefault="00A51EFF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2126B" w:rsidRDefault="00A51EFF">
    <w:pPr>
      <w:pStyle w:val="a8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2126B" w:rsidRDefault="00A51EFF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" stroked="f">
              <v:textbox>
                <w:txbxContent>
                  <w:p w:rsidR="0072126B" w:rsidRDefault="00A51EFF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72126B" w:rsidRDefault="007212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57D7"/>
    <w:rsid w:val="00006EF1"/>
    <w:rsid w:val="00016847"/>
    <w:rsid w:val="0002329F"/>
    <w:rsid w:val="000237F6"/>
    <w:rsid w:val="00031BFC"/>
    <w:rsid w:val="0003373A"/>
    <w:rsid w:val="000346A7"/>
    <w:rsid w:val="00036D24"/>
    <w:rsid w:val="000400E2"/>
    <w:rsid w:val="00046B29"/>
    <w:rsid w:val="000529DE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D2D47"/>
    <w:rsid w:val="000E0D94"/>
    <w:rsid w:val="000E2C91"/>
    <w:rsid w:val="000E32A4"/>
    <w:rsid w:val="000E4071"/>
    <w:rsid w:val="000E5C35"/>
    <w:rsid w:val="000E6B21"/>
    <w:rsid w:val="000E7A60"/>
    <w:rsid w:val="000E7A82"/>
    <w:rsid w:val="000F410D"/>
    <w:rsid w:val="000F4E34"/>
    <w:rsid w:val="001104F8"/>
    <w:rsid w:val="00111F47"/>
    <w:rsid w:val="0012641F"/>
    <w:rsid w:val="001272C3"/>
    <w:rsid w:val="00130CCD"/>
    <w:rsid w:val="00136C7B"/>
    <w:rsid w:val="0014275D"/>
    <w:rsid w:val="00147D59"/>
    <w:rsid w:val="00153990"/>
    <w:rsid w:val="00154B29"/>
    <w:rsid w:val="00161891"/>
    <w:rsid w:val="0016356F"/>
    <w:rsid w:val="00171C66"/>
    <w:rsid w:val="00171F22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6CA9"/>
    <w:rsid w:val="001D614B"/>
    <w:rsid w:val="001F1186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90EBD"/>
    <w:rsid w:val="002939AD"/>
    <w:rsid w:val="002A3153"/>
    <w:rsid w:val="002A4C2A"/>
    <w:rsid w:val="002A77F5"/>
    <w:rsid w:val="002B0629"/>
    <w:rsid w:val="002B748E"/>
    <w:rsid w:val="002D0429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310B9F"/>
    <w:rsid w:val="00310F4E"/>
    <w:rsid w:val="003117A9"/>
    <w:rsid w:val="00314AF6"/>
    <w:rsid w:val="00316B55"/>
    <w:rsid w:val="00321794"/>
    <w:rsid w:val="00323B3F"/>
    <w:rsid w:val="00327854"/>
    <w:rsid w:val="00332706"/>
    <w:rsid w:val="003367C2"/>
    <w:rsid w:val="00337922"/>
    <w:rsid w:val="00340867"/>
    <w:rsid w:val="00347128"/>
    <w:rsid w:val="003577AF"/>
    <w:rsid w:val="00361793"/>
    <w:rsid w:val="003650D4"/>
    <w:rsid w:val="00372682"/>
    <w:rsid w:val="0037346E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5157"/>
    <w:rsid w:val="003A5F36"/>
    <w:rsid w:val="003B15B0"/>
    <w:rsid w:val="003B1DA6"/>
    <w:rsid w:val="003B52DB"/>
    <w:rsid w:val="003C68AE"/>
    <w:rsid w:val="003D2A21"/>
    <w:rsid w:val="003D33A4"/>
    <w:rsid w:val="003E0F8E"/>
    <w:rsid w:val="003E45D9"/>
    <w:rsid w:val="003F1FAB"/>
    <w:rsid w:val="003F5675"/>
    <w:rsid w:val="003F5E7E"/>
    <w:rsid w:val="003F720E"/>
    <w:rsid w:val="00410914"/>
    <w:rsid w:val="004177C7"/>
    <w:rsid w:val="00421B4F"/>
    <w:rsid w:val="004301DB"/>
    <w:rsid w:val="00433184"/>
    <w:rsid w:val="004334CF"/>
    <w:rsid w:val="0043437D"/>
    <w:rsid w:val="00435CEC"/>
    <w:rsid w:val="0043632A"/>
    <w:rsid w:val="004511CA"/>
    <w:rsid w:val="0046685A"/>
    <w:rsid w:val="00466FC7"/>
    <w:rsid w:val="004770FC"/>
    <w:rsid w:val="0048201E"/>
    <w:rsid w:val="00482E4D"/>
    <w:rsid w:val="004A0295"/>
    <w:rsid w:val="004A1AFC"/>
    <w:rsid w:val="004A3397"/>
    <w:rsid w:val="004A4D6C"/>
    <w:rsid w:val="004A7CE1"/>
    <w:rsid w:val="004B299F"/>
    <w:rsid w:val="004B5F69"/>
    <w:rsid w:val="004C37B3"/>
    <w:rsid w:val="004C3E6C"/>
    <w:rsid w:val="004D487E"/>
    <w:rsid w:val="004E12DC"/>
    <w:rsid w:val="004E1419"/>
    <w:rsid w:val="00500E34"/>
    <w:rsid w:val="005063D1"/>
    <w:rsid w:val="005075FC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B6F"/>
    <w:rsid w:val="00564E53"/>
    <w:rsid w:val="005662DC"/>
    <w:rsid w:val="00573FCA"/>
    <w:rsid w:val="00575649"/>
    <w:rsid w:val="00575C42"/>
    <w:rsid w:val="00577FE9"/>
    <w:rsid w:val="00591CDA"/>
    <w:rsid w:val="005928F6"/>
    <w:rsid w:val="00593BA8"/>
    <w:rsid w:val="005B3DA3"/>
    <w:rsid w:val="005C2342"/>
    <w:rsid w:val="005D03D1"/>
    <w:rsid w:val="005D5659"/>
    <w:rsid w:val="005E3C75"/>
    <w:rsid w:val="005F012A"/>
    <w:rsid w:val="005F0EB6"/>
    <w:rsid w:val="00600C20"/>
    <w:rsid w:val="00603B6D"/>
    <w:rsid w:val="00607430"/>
    <w:rsid w:val="00612030"/>
    <w:rsid w:val="00621151"/>
    <w:rsid w:val="006311B7"/>
    <w:rsid w:val="00632422"/>
    <w:rsid w:val="00633881"/>
    <w:rsid w:val="006343B3"/>
    <w:rsid w:val="00635519"/>
    <w:rsid w:val="00644025"/>
    <w:rsid w:val="0064417D"/>
    <w:rsid w:val="00644FE2"/>
    <w:rsid w:val="006479D2"/>
    <w:rsid w:val="00652FD9"/>
    <w:rsid w:val="00655AF3"/>
    <w:rsid w:val="00656ADB"/>
    <w:rsid w:val="00662B16"/>
    <w:rsid w:val="00664D50"/>
    <w:rsid w:val="006710BF"/>
    <w:rsid w:val="00672742"/>
    <w:rsid w:val="0067640C"/>
    <w:rsid w:val="00682FBD"/>
    <w:rsid w:val="0068365D"/>
    <w:rsid w:val="006925BC"/>
    <w:rsid w:val="00694751"/>
    <w:rsid w:val="00695229"/>
    <w:rsid w:val="006A09D4"/>
    <w:rsid w:val="006A6333"/>
    <w:rsid w:val="006A7262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678B"/>
    <w:rsid w:val="006E7B1D"/>
    <w:rsid w:val="006F3A11"/>
    <w:rsid w:val="006F3BA4"/>
    <w:rsid w:val="006F4DD6"/>
    <w:rsid w:val="006F5E48"/>
    <w:rsid w:val="006F7F66"/>
    <w:rsid w:val="00702D8C"/>
    <w:rsid w:val="007039B1"/>
    <w:rsid w:val="0072126B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57F3"/>
    <w:rsid w:val="0078029E"/>
    <w:rsid w:val="00784286"/>
    <w:rsid w:val="007847A4"/>
    <w:rsid w:val="00786E59"/>
    <w:rsid w:val="00787EF2"/>
    <w:rsid w:val="00796235"/>
    <w:rsid w:val="007A7241"/>
    <w:rsid w:val="007B029C"/>
    <w:rsid w:val="007B5318"/>
    <w:rsid w:val="007C1B48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C0EF3"/>
    <w:rsid w:val="008C5305"/>
    <w:rsid w:val="008D1660"/>
    <w:rsid w:val="008D216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93002"/>
    <w:rsid w:val="009973B4"/>
    <w:rsid w:val="00997D7E"/>
    <w:rsid w:val="009A1870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1DA2"/>
    <w:rsid w:val="00A03D08"/>
    <w:rsid w:val="00A22909"/>
    <w:rsid w:val="00A24BF3"/>
    <w:rsid w:val="00A42A0A"/>
    <w:rsid w:val="00A4765E"/>
    <w:rsid w:val="00A5063D"/>
    <w:rsid w:val="00A51EFF"/>
    <w:rsid w:val="00A555D5"/>
    <w:rsid w:val="00A6087B"/>
    <w:rsid w:val="00A616C0"/>
    <w:rsid w:val="00A72A88"/>
    <w:rsid w:val="00A800AA"/>
    <w:rsid w:val="00A80636"/>
    <w:rsid w:val="00A80AD4"/>
    <w:rsid w:val="00A80B65"/>
    <w:rsid w:val="00AA5ACB"/>
    <w:rsid w:val="00AA7F47"/>
    <w:rsid w:val="00AB27DF"/>
    <w:rsid w:val="00AB4E05"/>
    <w:rsid w:val="00AB5DEC"/>
    <w:rsid w:val="00AD1316"/>
    <w:rsid w:val="00AE4523"/>
    <w:rsid w:val="00AF0AAB"/>
    <w:rsid w:val="00AF0FC6"/>
    <w:rsid w:val="00AF2881"/>
    <w:rsid w:val="00B03F24"/>
    <w:rsid w:val="00B07DDE"/>
    <w:rsid w:val="00B11607"/>
    <w:rsid w:val="00B30E82"/>
    <w:rsid w:val="00B42EA5"/>
    <w:rsid w:val="00B46C08"/>
    <w:rsid w:val="00B50484"/>
    <w:rsid w:val="00B55BDF"/>
    <w:rsid w:val="00B567BF"/>
    <w:rsid w:val="00B56C4A"/>
    <w:rsid w:val="00B61428"/>
    <w:rsid w:val="00B679A4"/>
    <w:rsid w:val="00B70D9D"/>
    <w:rsid w:val="00B76F5F"/>
    <w:rsid w:val="00B804DA"/>
    <w:rsid w:val="00B86E6E"/>
    <w:rsid w:val="00B96675"/>
    <w:rsid w:val="00B966B7"/>
    <w:rsid w:val="00BA68CD"/>
    <w:rsid w:val="00BB377A"/>
    <w:rsid w:val="00BB5074"/>
    <w:rsid w:val="00BD7DFB"/>
    <w:rsid w:val="00BF35D6"/>
    <w:rsid w:val="00BF597E"/>
    <w:rsid w:val="00C00EC6"/>
    <w:rsid w:val="00C03AB2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90232"/>
    <w:rsid w:val="00CA52A3"/>
    <w:rsid w:val="00CA649F"/>
    <w:rsid w:val="00CB082F"/>
    <w:rsid w:val="00CB481D"/>
    <w:rsid w:val="00CC32B1"/>
    <w:rsid w:val="00CC469D"/>
    <w:rsid w:val="00CD4C47"/>
    <w:rsid w:val="00CE2158"/>
    <w:rsid w:val="00CE315A"/>
    <w:rsid w:val="00CE334B"/>
    <w:rsid w:val="00CE5EEA"/>
    <w:rsid w:val="00CE5FEA"/>
    <w:rsid w:val="00CF1869"/>
    <w:rsid w:val="00CF5723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75E3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7449"/>
    <w:rsid w:val="00DC03CA"/>
    <w:rsid w:val="00DD187B"/>
    <w:rsid w:val="00DD496C"/>
    <w:rsid w:val="00DD73EF"/>
    <w:rsid w:val="00DD793B"/>
    <w:rsid w:val="00DE09DB"/>
    <w:rsid w:val="00DE580A"/>
    <w:rsid w:val="00DE68AE"/>
    <w:rsid w:val="00DF16BE"/>
    <w:rsid w:val="00DF2F94"/>
    <w:rsid w:val="00DF3797"/>
    <w:rsid w:val="00E10F37"/>
    <w:rsid w:val="00E11177"/>
    <w:rsid w:val="00E23FF6"/>
    <w:rsid w:val="00E25357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6224C"/>
    <w:rsid w:val="00E623EA"/>
    <w:rsid w:val="00E62CB0"/>
    <w:rsid w:val="00E807D5"/>
    <w:rsid w:val="00E83196"/>
    <w:rsid w:val="00E84057"/>
    <w:rsid w:val="00E912CD"/>
    <w:rsid w:val="00E9136C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F574F"/>
    <w:rsid w:val="00F00C7E"/>
    <w:rsid w:val="00F04867"/>
    <w:rsid w:val="00F13AA1"/>
    <w:rsid w:val="00F1783C"/>
    <w:rsid w:val="00F30128"/>
    <w:rsid w:val="00F33843"/>
    <w:rsid w:val="00F44F5E"/>
    <w:rsid w:val="00F45012"/>
    <w:rsid w:val="00F45E74"/>
    <w:rsid w:val="00F63434"/>
    <w:rsid w:val="00F636CA"/>
    <w:rsid w:val="00F63B67"/>
    <w:rsid w:val="00F7303B"/>
    <w:rsid w:val="00F73FAF"/>
    <w:rsid w:val="00F806C0"/>
    <w:rsid w:val="00F854DB"/>
    <w:rsid w:val="00F9086A"/>
    <w:rsid w:val="00F92425"/>
    <w:rsid w:val="00FA4852"/>
    <w:rsid w:val="00FA5BC9"/>
    <w:rsid w:val="00FB145F"/>
    <w:rsid w:val="00FB2E9A"/>
    <w:rsid w:val="00FC3489"/>
    <w:rsid w:val="00FC5059"/>
    <w:rsid w:val="00FC7942"/>
    <w:rsid w:val="00FD5140"/>
    <w:rsid w:val="00FD6AB5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05032C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81B4A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8D6424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A512F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336F4B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72451"/>
    <w:rsid w:val="203255D2"/>
    <w:rsid w:val="20346C8F"/>
    <w:rsid w:val="20360EF9"/>
    <w:rsid w:val="20403C64"/>
    <w:rsid w:val="20484CDE"/>
    <w:rsid w:val="205905F2"/>
    <w:rsid w:val="205B3801"/>
    <w:rsid w:val="207644C2"/>
    <w:rsid w:val="20A856C1"/>
    <w:rsid w:val="20BE1D38"/>
    <w:rsid w:val="20CC7326"/>
    <w:rsid w:val="20D35A3E"/>
    <w:rsid w:val="20E1795A"/>
    <w:rsid w:val="2120585B"/>
    <w:rsid w:val="21A07B88"/>
    <w:rsid w:val="21A34258"/>
    <w:rsid w:val="21D24208"/>
    <w:rsid w:val="224C41D1"/>
    <w:rsid w:val="226B2F60"/>
    <w:rsid w:val="22813299"/>
    <w:rsid w:val="229F2D1A"/>
    <w:rsid w:val="232035A5"/>
    <w:rsid w:val="23363714"/>
    <w:rsid w:val="23461CA8"/>
    <w:rsid w:val="238A1BAA"/>
    <w:rsid w:val="23900E62"/>
    <w:rsid w:val="23BF3886"/>
    <w:rsid w:val="23D55EAF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CF7C96"/>
    <w:rsid w:val="29DD1C13"/>
    <w:rsid w:val="29F77BA5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682AC0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01AD8"/>
    <w:rsid w:val="34F92D63"/>
    <w:rsid w:val="35095E4A"/>
    <w:rsid w:val="35527F1F"/>
    <w:rsid w:val="357914C0"/>
    <w:rsid w:val="35994264"/>
    <w:rsid w:val="35D721CD"/>
    <w:rsid w:val="35E300D7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B8564C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C738C6"/>
    <w:rsid w:val="3BEE1D6F"/>
    <w:rsid w:val="3BF1473C"/>
    <w:rsid w:val="3C61449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2A5E11"/>
    <w:rsid w:val="433B1167"/>
    <w:rsid w:val="4352128B"/>
    <w:rsid w:val="435F500F"/>
    <w:rsid w:val="43BD686B"/>
    <w:rsid w:val="43C730CD"/>
    <w:rsid w:val="44350F69"/>
    <w:rsid w:val="448F5063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895B96"/>
    <w:rsid w:val="53953BE7"/>
    <w:rsid w:val="53981ECB"/>
    <w:rsid w:val="53DB2F56"/>
    <w:rsid w:val="53F51637"/>
    <w:rsid w:val="54124FEF"/>
    <w:rsid w:val="541C4B67"/>
    <w:rsid w:val="550429BE"/>
    <w:rsid w:val="552A2893"/>
    <w:rsid w:val="55436287"/>
    <w:rsid w:val="55616353"/>
    <w:rsid w:val="556B045B"/>
    <w:rsid w:val="557D4E77"/>
    <w:rsid w:val="55C375DD"/>
    <w:rsid w:val="56156439"/>
    <w:rsid w:val="56643532"/>
    <w:rsid w:val="568B5A7B"/>
    <w:rsid w:val="56A45690"/>
    <w:rsid w:val="56C41BCC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0682F"/>
    <w:rsid w:val="5DBF6011"/>
    <w:rsid w:val="5DC13CCC"/>
    <w:rsid w:val="5DC55564"/>
    <w:rsid w:val="5DDA5570"/>
    <w:rsid w:val="5DE86882"/>
    <w:rsid w:val="5DF77BA6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437C4"/>
    <w:rsid w:val="62FD1DFD"/>
    <w:rsid w:val="632045D1"/>
    <w:rsid w:val="6342544F"/>
    <w:rsid w:val="63720424"/>
    <w:rsid w:val="63A31ABC"/>
    <w:rsid w:val="63BD7E72"/>
    <w:rsid w:val="63C65078"/>
    <w:rsid w:val="63EA156F"/>
    <w:rsid w:val="63EA6D88"/>
    <w:rsid w:val="64106CE7"/>
    <w:rsid w:val="64621F9C"/>
    <w:rsid w:val="64816AC1"/>
    <w:rsid w:val="64A537DD"/>
    <w:rsid w:val="64B51DAE"/>
    <w:rsid w:val="64B96E85"/>
    <w:rsid w:val="64BB6795"/>
    <w:rsid w:val="64D069A0"/>
    <w:rsid w:val="64F27E75"/>
    <w:rsid w:val="650612D0"/>
    <w:rsid w:val="65067C78"/>
    <w:rsid w:val="6542498D"/>
    <w:rsid w:val="655D358A"/>
    <w:rsid w:val="65600ACC"/>
    <w:rsid w:val="65662197"/>
    <w:rsid w:val="656E7483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2A7D57"/>
    <w:rsid w:val="68494570"/>
    <w:rsid w:val="68B54AF7"/>
    <w:rsid w:val="68BB527D"/>
    <w:rsid w:val="68C96D98"/>
    <w:rsid w:val="68CA009F"/>
    <w:rsid w:val="68D402C9"/>
    <w:rsid w:val="68D670D7"/>
    <w:rsid w:val="68E43EF4"/>
    <w:rsid w:val="69124BE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5C0CF9"/>
    <w:rsid w:val="6D792112"/>
    <w:rsid w:val="6DA004EB"/>
    <w:rsid w:val="6DE309B5"/>
    <w:rsid w:val="6E312D5E"/>
    <w:rsid w:val="6E43589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0BD47C6"/>
    <w:rsid w:val="712E356F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572D"/>
    <w:rsid w:val="73A422EB"/>
    <w:rsid w:val="73C80EF6"/>
    <w:rsid w:val="73FB07FC"/>
    <w:rsid w:val="74103E55"/>
    <w:rsid w:val="74456E15"/>
    <w:rsid w:val="745B622A"/>
    <w:rsid w:val="753327B6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487D25"/>
    <w:rsid w:val="7C6A6CA8"/>
    <w:rsid w:val="7CB31FBB"/>
    <w:rsid w:val="7CF04E00"/>
    <w:rsid w:val="7D41026F"/>
    <w:rsid w:val="7D4C1845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A959F"/>
  <w15:docId w15:val="{7C713356-530F-4CFC-A61F-35AEAEF8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1">
    <w:name w:val="Body text|1"/>
    <w:basedOn w:val="a"/>
    <w:qFormat/>
    <w:pPr>
      <w:spacing w:after="80"/>
    </w:pPr>
    <w:rPr>
      <w:rFonts w:ascii="MingLiU" w:eastAsia="MingLiU" w:hAnsi="MingLiU" w:cs="MingLiU"/>
      <w:sz w:val="20"/>
      <w:lang w:val="zh-TW" w:eastAsia="zh-TW" w:bidi="zh-TW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ac">
    <w:name w:val="表格文字"/>
    <w:basedOn w:val="a"/>
    <w:qFormat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78FBAE-3BEA-43E2-98FA-FB5724DB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51</cp:revision>
  <dcterms:created xsi:type="dcterms:W3CDTF">2020-10-19T02:15:00Z</dcterms:created>
  <dcterms:modified xsi:type="dcterms:W3CDTF">2021-12-01T02:11:00Z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BA28FCDA5A704242A289731DBAC9239E</vt:lpwstr>
  </property>
</Properties>
</file>