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附</w:t>
      </w: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：</w:t>
      </w:r>
    </w:p>
    <w:p>
      <w:pPr>
        <w:pStyle w:val="2"/>
        <w:spacing w:line="360" w:lineRule="auto"/>
        <w:jc w:val="center"/>
        <w:rPr>
          <w:rFonts w:hint="default" w:eastAsia="宋体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风机叶轮轴洗键槽宽度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过程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不</w:t>
      </w:r>
      <w:r>
        <w:rPr>
          <w:rFonts w:hint="eastAsia" w:cs="Times New Roman"/>
          <w:b/>
          <w:bCs/>
          <w:color w:val="auto"/>
          <w:sz w:val="28"/>
          <w:szCs w:val="28"/>
          <w:lang w:val="en-US" w:eastAsia="zh-CN"/>
        </w:rPr>
        <w:t>确定度评定报告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测量方法：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风机叶轮轴洗键槽操作SOP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》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1.2、环境条件：常温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FF000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：测量范围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eastAsia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50）mm的游标卡尺，最大允许误差为±0.0</w:t>
      </w:r>
      <w:r>
        <w:rPr>
          <w:rFonts w:hint="eastAsia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mm,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尺寸（</w:t>
      </w:r>
      <w:r>
        <w:rPr>
          <w:rFonts w:hint="eastAsia" w:cs="Times New Roman"/>
          <w:sz w:val="24"/>
          <w:szCs w:val="24"/>
          <w:lang w:val="en-US" w:eastAsia="zh-CN"/>
        </w:rPr>
        <w:t>31.938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32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）mm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GFFJ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-CLGF-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202101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风机叶轮轴洗键槽宽度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过程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控制规范》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的测量方法，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对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宽度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进行测量,记录数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据。</w:t>
      </w:r>
    </w:p>
    <w:p>
      <w:pPr>
        <w:pStyle w:val="9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ind w:firstLine="1320" w:firstLineChars="55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</m:t>
        </m:r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  <w:lang w:val="en-US" w:eastAsia="zh-CN"/>
          </w:rPr>
          <m:t>D</m:t>
        </m:r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=</m:t>
        </m:r>
      </m:oMath>
      <w:r>
        <w:rPr>
          <w:rFonts w:hint="default" w:ascii="Times New Roman" w:hAnsi="Times New Roman" w:eastAsia="宋体" w:cs="Times New Roman"/>
          <w:i w:val="0"/>
          <w:position w:val="-4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440" w:firstLineChars="6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</m:t>
        </m:r>
      </m:oMath>
      <w:r>
        <w:rPr>
          <w:rFonts w:hint="default" w:ascii="Times New Roman" w:hAnsi="Times New Roman" w:eastAsia="宋体" w:cs="Times New Roman"/>
          <w:i w:val="0"/>
          <w:position w:val="-4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宽度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测量结果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2160" w:firstLineChars="9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sz w:val="24"/>
          <w:szCs w:val="24"/>
        </w:rPr>
        <w:t>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---</w:t>
      </w:r>
      <w:r>
        <w:rPr>
          <w:rFonts w:hint="eastAsia" w:cs="Times New Roman"/>
          <w:sz w:val="24"/>
          <w:szCs w:val="24"/>
          <w:lang w:val="en-US" w:eastAsia="zh-CN"/>
        </w:rPr>
        <w:t>宽度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</w:rPr>
        <w:t>读数值</w:t>
      </w:r>
    </w:p>
    <w:p>
      <w:pPr>
        <w:numPr>
          <w:ilvl w:val="0"/>
          <w:numId w:val="3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616" w:firstLineChars="257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</w:rPr>
        <w:t>来源：</w:t>
      </w:r>
    </w:p>
    <w:p>
      <w:pPr>
        <w:numPr>
          <w:ilvl w:val="0"/>
          <w:numId w:val="4"/>
        </w:numPr>
        <w:spacing w:line="360" w:lineRule="auto"/>
        <w:ind w:left="14" w:leftChars="0" w:firstLine="616" w:firstLineChars="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</w:p>
    <w:p>
      <w:pPr>
        <w:numPr>
          <w:ilvl w:val="0"/>
          <w:numId w:val="4"/>
        </w:numPr>
        <w:spacing w:line="360" w:lineRule="auto"/>
        <w:ind w:left="14" w:leftChars="0" w:firstLine="616" w:firstLineChars="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做A类评定测量：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正常工作状态下，同一组人，用同一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只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，在相临近的时间内，对被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测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部件的宽度尺寸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连</w:t>
      </w:r>
      <w:r>
        <w:rPr>
          <w:rFonts w:hint="default" w:ascii="Times New Roman" w:hAnsi="Times New Roman" w:eastAsia="宋体" w:cs="Times New Roman"/>
          <w:sz w:val="24"/>
          <w:szCs w:val="24"/>
        </w:rPr>
        <w:t>续测量10次，得10个测量数据汇于表1：</w:t>
      </w: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表1重复性数据</w:t>
      </w:r>
    </w:p>
    <w:tbl>
      <w:tblPr>
        <w:tblStyle w:val="5"/>
        <w:tblpPr w:leftFromText="180" w:rightFromText="180" w:vertAnchor="text" w:horzAnchor="page" w:tblpX="1916" w:tblpY="244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178"/>
        <w:gridCol w:w="1637"/>
        <w:gridCol w:w="1304"/>
        <w:gridCol w:w="1181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测试次数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94</w:t>
            </w: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.9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.9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.94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.9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测试次数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.96</w:t>
            </w: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.94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.9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.9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.9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</w:tbl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被测试件测量值的平均值：  </w:t>
      </w:r>
      <w:r>
        <w:rPr>
          <w:rFonts w:hint="default" w:ascii="Times New Roman" w:hAnsi="Times New Roman" w:eastAsia="宋体" w:cs="Times New Roman"/>
          <w:color w:val="FF0000"/>
          <w:position w:val="-24"/>
          <w:sz w:val="24"/>
          <w:szCs w:val="24"/>
        </w:rPr>
        <w:object>
          <v:shape id="_x0000_i1025" o:spt="75" alt="" type="#_x0000_t75" style="height:37.55pt;width:121.9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kern w:val="0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单次重复性测量值的实验标准差：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30" o:spt="75" alt="" type="#_x0000_t75" style="height:46pt;width:179.2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30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日常测量以单次测量值为最终测量结果</w:t>
      </w:r>
      <w:bookmarkStart w:id="0" w:name="_Hlk36298355"/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，则：</w:t>
      </w:r>
      <w:bookmarkEnd w:id="0"/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标准不确定度分量： 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=S=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0.0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测量设备示值误差引入的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en-US" w:eastAsia="zh-CN"/>
        </w:rPr>
        <w:t>查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游标卡尺校准证书，最大允许误差±0.0</w:t>
      </w:r>
      <w:r>
        <w:rPr>
          <w:rFonts w:hint="eastAsia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半宽a=0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mm,取包含因子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=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color w:val="auto"/>
            <w:sz w:val="24"/>
            <w:szCs w:val="24"/>
            <w:lang w:val="en-US"/>
          </w:rPr>
          <m:t>√</m:t>
        </m:r>
        <m:r>
          <m:rPr>
            <m:sty m:val="p"/>
          </m:rPr>
          <w:rPr>
            <w:rFonts w:hint="default" w:ascii="Cambria Math" w:hAnsi="Cambria Math" w:eastAsia="宋体" w:cs="Times New Roman"/>
            <w:color w:val="auto"/>
            <w:sz w:val="24"/>
            <w:szCs w:val="24"/>
            <w:lang w:val="en-US" w:eastAsia="zh-CN"/>
          </w:rPr>
          <m:t>3</m:t>
        </m:r>
      </m:oMath>
      <w:r>
        <w:rPr>
          <w:rFonts w:hint="default" w:ascii="Times New Roman" w:hAnsi="Times New Roman" w:eastAsia="宋体" w:cs="Times New Roman"/>
          <w:i w:val="0"/>
          <w:color w:val="auto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则由设备示值误差引入的不确定度分量为：</w:t>
      </w:r>
    </w:p>
    <w:p>
      <w:pPr>
        <w:autoSpaceDE w:val="0"/>
        <w:autoSpaceDN w:val="0"/>
        <w:adjustRightInd w:val="0"/>
        <w:spacing w:line="360" w:lineRule="auto"/>
        <w:ind w:firstLine="1680" w:firstLineChars="700"/>
        <w:jc w:val="left"/>
        <w:rPr>
          <w:rFonts w:hint="default" w:ascii="Times New Roman" w:hAnsi="Times New Roman" w:eastAsia="宋体" w:cs="Times New Roman"/>
          <w:i/>
          <w:position w:val="-24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27" o:spt="75" type="#_x0000_t75" style="height:33pt;width:128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于表2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275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的误差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mm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合成标准不确定度按下式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计算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position w:val="-18"/>
          <w:sz w:val="24"/>
          <w:szCs w:val="24"/>
          <w:lang w:val="en-US" w:eastAsia="zh-CN"/>
        </w:rPr>
        <w:object>
          <v:shape id="_x0000_i1031" o:spt="75" alt="" type="#_x0000_t75" style="height:28pt;width:278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31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            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 2,置信概率 95％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 xml:space="preserve">,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得</w:t>
      </w:r>
    </w:p>
    <w:p>
      <w:pPr>
        <w:spacing w:line="360" w:lineRule="auto"/>
        <w:ind w:firstLine="1200" w:firstLineChars="5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color w:val="auto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＝2×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0.0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.0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mm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</w:t>
      </w:r>
    </w:p>
    <w:p>
      <w:pPr>
        <w:spacing w:line="360" w:lineRule="auto"/>
        <w:ind w:firstLine="1200" w:firstLineChars="500"/>
        <w:rPr>
          <w:rFonts w:hint="eastAsia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i w:val="0"/>
          <w:iCs/>
          <w:color w:val="auto"/>
          <w:sz w:val="24"/>
          <w:szCs w:val="24"/>
          <w:lang w:val="en-US" w:eastAsia="zh-CN"/>
        </w:rPr>
        <w:t>0.0</w:t>
      </w:r>
      <w:bookmarkStart w:id="1" w:name="_GoBack"/>
      <w:bookmarkEnd w:id="1"/>
      <w:r>
        <w:rPr>
          <w:rFonts w:hint="eastAsia" w:cs="Times New Roman"/>
          <w:i w:val="0"/>
          <w:iCs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i w:val="0"/>
          <w:iCs/>
          <w:color w:val="auto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baseline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color w:val="auto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color w:val="auto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 2</w:t>
      </w:r>
      <w:r>
        <w:rPr>
          <w:rFonts w:hint="eastAsia" w:cs="Times New Roman"/>
          <w:color w:val="auto"/>
          <w:kern w:val="0"/>
          <w:sz w:val="24"/>
          <w:szCs w:val="24"/>
          <w:lang w:val="en-US" w:eastAsia="zh-CN"/>
        </w:rPr>
        <w:t xml:space="preserve">              </w:t>
      </w:r>
    </w:p>
    <w:p>
      <w:pPr>
        <w:spacing w:line="360" w:lineRule="auto"/>
        <w:ind w:firstLine="4800" w:firstLineChars="2000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kern w:val="0"/>
          <w:sz w:val="24"/>
          <w:szCs w:val="24"/>
          <w:lang w:val="en-US" w:eastAsia="zh-CN"/>
        </w:rPr>
        <w:t xml:space="preserve">  评定人：  </w:t>
      </w:r>
      <w:r>
        <w:drawing>
          <wp:inline distT="0" distB="0" distL="114300" distR="114300">
            <wp:extent cx="676910" cy="469900"/>
            <wp:effectExtent l="0" t="0" r="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>
                                  <a14:foregroundMark x1="21196" y1="16519" x2="22757" y2="0"/>
                                  <a14:foregroundMark x1="15605" y1="39964" x2="18466" y2="0"/>
                                  <a14:foregroundMark x1="36931" y1="23801" x2="34980" y2="0"/>
                                  <a14:backgroundMark x1="65800" y1="35702" x2="66580" y2="0"/>
                                  <a14:backgroundMark x1="66450" y1="31439" x2="66710" y2="0"/>
                                  <a14:backgroundMark x1="69311" y1="28242" x2="69701" y2="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4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2381D38"/>
    <w:multiLevelType w:val="singleLevel"/>
    <w:tmpl w:val="92381D38"/>
    <w:lvl w:ilvl="0" w:tentative="0">
      <w:start w:val="1"/>
      <w:numFmt w:val="lowerLetter"/>
      <w:lvlText w:val="%1)"/>
      <w:lvlJc w:val="left"/>
      <w:pPr>
        <w:tabs>
          <w:tab w:val="left" w:pos="312"/>
        </w:tabs>
        <w:ind w:left="14"/>
      </w:pPr>
    </w:lvl>
  </w:abstractNum>
  <w:abstractNum w:abstractNumId="2">
    <w:nsid w:val="13267100"/>
    <w:multiLevelType w:val="singleLevel"/>
    <w:tmpl w:val="1326710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E52F6"/>
    <w:rsid w:val="00036AC5"/>
    <w:rsid w:val="00067EB5"/>
    <w:rsid w:val="000D5B0F"/>
    <w:rsid w:val="000F5927"/>
    <w:rsid w:val="00194D5A"/>
    <w:rsid w:val="001B03E0"/>
    <w:rsid w:val="001B0550"/>
    <w:rsid w:val="00202874"/>
    <w:rsid w:val="00227CDF"/>
    <w:rsid w:val="00266B2A"/>
    <w:rsid w:val="002B0F65"/>
    <w:rsid w:val="002F2E08"/>
    <w:rsid w:val="0031005A"/>
    <w:rsid w:val="00310C79"/>
    <w:rsid w:val="003869A8"/>
    <w:rsid w:val="003F6438"/>
    <w:rsid w:val="0047357A"/>
    <w:rsid w:val="00477F42"/>
    <w:rsid w:val="00486E22"/>
    <w:rsid w:val="00537DF8"/>
    <w:rsid w:val="00546929"/>
    <w:rsid w:val="0055550A"/>
    <w:rsid w:val="005A154F"/>
    <w:rsid w:val="005A7359"/>
    <w:rsid w:val="006640CF"/>
    <w:rsid w:val="006E25D7"/>
    <w:rsid w:val="007A54BF"/>
    <w:rsid w:val="007F06F6"/>
    <w:rsid w:val="00851D4D"/>
    <w:rsid w:val="009101CE"/>
    <w:rsid w:val="00A16F29"/>
    <w:rsid w:val="00A27A88"/>
    <w:rsid w:val="00B45D3B"/>
    <w:rsid w:val="00B72BDD"/>
    <w:rsid w:val="00BB5BA9"/>
    <w:rsid w:val="00C65C43"/>
    <w:rsid w:val="00CC3654"/>
    <w:rsid w:val="00D05652"/>
    <w:rsid w:val="00D24F36"/>
    <w:rsid w:val="00D60E80"/>
    <w:rsid w:val="00D948D4"/>
    <w:rsid w:val="00E264E2"/>
    <w:rsid w:val="00EC6217"/>
    <w:rsid w:val="00F20F45"/>
    <w:rsid w:val="00F433F8"/>
    <w:rsid w:val="00F45BE3"/>
    <w:rsid w:val="00F50C2B"/>
    <w:rsid w:val="00F51CCD"/>
    <w:rsid w:val="00F55B64"/>
    <w:rsid w:val="00F71631"/>
    <w:rsid w:val="01A572D6"/>
    <w:rsid w:val="023B3868"/>
    <w:rsid w:val="029D4DA9"/>
    <w:rsid w:val="032E67AB"/>
    <w:rsid w:val="033A7641"/>
    <w:rsid w:val="03BB399B"/>
    <w:rsid w:val="0436565A"/>
    <w:rsid w:val="04444815"/>
    <w:rsid w:val="04465B69"/>
    <w:rsid w:val="05516CE2"/>
    <w:rsid w:val="059C21AC"/>
    <w:rsid w:val="06012B34"/>
    <w:rsid w:val="062619D7"/>
    <w:rsid w:val="063C65F3"/>
    <w:rsid w:val="06C201D1"/>
    <w:rsid w:val="07640BC6"/>
    <w:rsid w:val="07736171"/>
    <w:rsid w:val="078230B7"/>
    <w:rsid w:val="07A35956"/>
    <w:rsid w:val="07AF0615"/>
    <w:rsid w:val="08181A8A"/>
    <w:rsid w:val="08451DBA"/>
    <w:rsid w:val="084A253C"/>
    <w:rsid w:val="085F10CD"/>
    <w:rsid w:val="08D2644C"/>
    <w:rsid w:val="08EE355A"/>
    <w:rsid w:val="08F61E9B"/>
    <w:rsid w:val="08F82E18"/>
    <w:rsid w:val="09B83C76"/>
    <w:rsid w:val="09BE7075"/>
    <w:rsid w:val="0A9A5E74"/>
    <w:rsid w:val="0AAA056F"/>
    <w:rsid w:val="0B397FDA"/>
    <w:rsid w:val="0B571171"/>
    <w:rsid w:val="0C1512F7"/>
    <w:rsid w:val="0C5E597F"/>
    <w:rsid w:val="0DC07BA3"/>
    <w:rsid w:val="0DD12DD6"/>
    <w:rsid w:val="0DE12C9E"/>
    <w:rsid w:val="0DFD4444"/>
    <w:rsid w:val="0E1326AB"/>
    <w:rsid w:val="0E2137A4"/>
    <w:rsid w:val="0EBC1312"/>
    <w:rsid w:val="0ECC0C7D"/>
    <w:rsid w:val="0EEB4B2B"/>
    <w:rsid w:val="0F1D78A1"/>
    <w:rsid w:val="0F5022E5"/>
    <w:rsid w:val="0F647EE0"/>
    <w:rsid w:val="0FFD4873"/>
    <w:rsid w:val="10420EA8"/>
    <w:rsid w:val="10514BDF"/>
    <w:rsid w:val="105C78FE"/>
    <w:rsid w:val="1071110B"/>
    <w:rsid w:val="10971A21"/>
    <w:rsid w:val="10C76CC6"/>
    <w:rsid w:val="117068EC"/>
    <w:rsid w:val="11AF1B39"/>
    <w:rsid w:val="11DD0A90"/>
    <w:rsid w:val="121B5A80"/>
    <w:rsid w:val="129E0D65"/>
    <w:rsid w:val="12C906E4"/>
    <w:rsid w:val="13393B7B"/>
    <w:rsid w:val="1382225A"/>
    <w:rsid w:val="13873537"/>
    <w:rsid w:val="13CA4424"/>
    <w:rsid w:val="140F26AA"/>
    <w:rsid w:val="150669D4"/>
    <w:rsid w:val="154C0522"/>
    <w:rsid w:val="15741294"/>
    <w:rsid w:val="1581369B"/>
    <w:rsid w:val="15844914"/>
    <w:rsid w:val="158B5187"/>
    <w:rsid w:val="15C46DC7"/>
    <w:rsid w:val="15F118EA"/>
    <w:rsid w:val="175072CC"/>
    <w:rsid w:val="17B74778"/>
    <w:rsid w:val="18175742"/>
    <w:rsid w:val="183E7280"/>
    <w:rsid w:val="185302DE"/>
    <w:rsid w:val="18677CE5"/>
    <w:rsid w:val="1891397E"/>
    <w:rsid w:val="192E10A5"/>
    <w:rsid w:val="19905B34"/>
    <w:rsid w:val="1AF87875"/>
    <w:rsid w:val="1B8F690F"/>
    <w:rsid w:val="1C15584B"/>
    <w:rsid w:val="1C453514"/>
    <w:rsid w:val="1D4D143B"/>
    <w:rsid w:val="1D734404"/>
    <w:rsid w:val="1D936C66"/>
    <w:rsid w:val="1DEE5DF2"/>
    <w:rsid w:val="1E131FF2"/>
    <w:rsid w:val="1E8402C8"/>
    <w:rsid w:val="1E870D79"/>
    <w:rsid w:val="1E9658DA"/>
    <w:rsid w:val="1F880E66"/>
    <w:rsid w:val="203B2CB0"/>
    <w:rsid w:val="207B4428"/>
    <w:rsid w:val="2097253F"/>
    <w:rsid w:val="218956D2"/>
    <w:rsid w:val="21D35A3C"/>
    <w:rsid w:val="222157FC"/>
    <w:rsid w:val="22345A2F"/>
    <w:rsid w:val="22A05F60"/>
    <w:rsid w:val="232F2936"/>
    <w:rsid w:val="233E38A3"/>
    <w:rsid w:val="23A470A8"/>
    <w:rsid w:val="23B547D3"/>
    <w:rsid w:val="23DB2617"/>
    <w:rsid w:val="246E2EBB"/>
    <w:rsid w:val="247523C6"/>
    <w:rsid w:val="24CB6DA3"/>
    <w:rsid w:val="25263E94"/>
    <w:rsid w:val="25404A81"/>
    <w:rsid w:val="25947BCD"/>
    <w:rsid w:val="25C47678"/>
    <w:rsid w:val="25FE1BED"/>
    <w:rsid w:val="26207F0F"/>
    <w:rsid w:val="262C2F58"/>
    <w:rsid w:val="26AA6502"/>
    <w:rsid w:val="27106FF2"/>
    <w:rsid w:val="27435D7E"/>
    <w:rsid w:val="27725E1D"/>
    <w:rsid w:val="27F5750A"/>
    <w:rsid w:val="280A2556"/>
    <w:rsid w:val="287857C0"/>
    <w:rsid w:val="28856985"/>
    <w:rsid w:val="28CD3704"/>
    <w:rsid w:val="28F21DA6"/>
    <w:rsid w:val="292A5016"/>
    <w:rsid w:val="295E52F6"/>
    <w:rsid w:val="29773268"/>
    <w:rsid w:val="2AE95DBC"/>
    <w:rsid w:val="2B141677"/>
    <w:rsid w:val="2B183C58"/>
    <w:rsid w:val="2B6435E7"/>
    <w:rsid w:val="2B967C6B"/>
    <w:rsid w:val="2C6D3547"/>
    <w:rsid w:val="2C7F5B3F"/>
    <w:rsid w:val="2CE41F03"/>
    <w:rsid w:val="2D7360E2"/>
    <w:rsid w:val="2E1D2BE4"/>
    <w:rsid w:val="2E427342"/>
    <w:rsid w:val="2F0C7A88"/>
    <w:rsid w:val="2F113080"/>
    <w:rsid w:val="2F71161C"/>
    <w:rsid w:val="2FA2223C"/>
    <w:rsid w:val="2FAD64F4"/>
    <w:rsid w:val="2FAD685C"/>
    <w:rsid w:val="2FD87A17"/>
    <w:rsid w:val="30797CCF"/>
    <w:rsid w:val="30BC705F"/>
    <w:rsid w:val="313A05C4"/>
    <w:rsid w:val="31476743"/>
    <w:rsid w:val="31520F6C"/>
    <w:rsid w:val="31BA23D7"/>
    <w:rsid w:val="32FD5AF2"/>
    <w:rsid w:val="33C6591C"/>
    <w:rsid w:val="34214B02"/>
    <w:rsid w:val="345D1149"/>
    <w:rsid w:val="34744443"/>
    <w:rsid w:val="34A11DCF"/>
    <w:rsid w:val="3594212D"/>
    <w:rsid w:val="359F193E"/>
    <w:rsid w:val="35BB3EF0"/>
    <w:rsid w:val="35D21864"/>
    <w:rsid w:val="35DA5298"/>
    <w:rsid w:val="36184782"/>
    <w:rsid w:val="361C12D7"/>
    <w:rsid w:val="370E0EFC"/>
    <w:rsid w:val="374B63DB"/>
    <w:rsid w:val="37956A98"/>
    <w:rsid w:val="37A94C31"/>
    <w:rsid w:val="37B70194"/>
    <w:rsid w:val="37F17F01"/>
    <w:rsid w:val="37FA07CE"/>
    <w:rsid w:val="3832240A"/>
    <w:rsid w:val="38453DC7"/>
    <w:rsid w:val="385C5CFF"/>
    <w:rsid w:val="38994C79"/>
    <w:rsid w:val="38C772C4"/>
    <w:rsid w:val="38C90541"/>
    <w:rsid w:val="392A3940"/>
    <w:rsid w:val="392B5CE9"/>
    <w:rsid w:val="39983970"/>
    <w:rsid w:val="3A366619"/>
    <w:rsid w:val="3A8F2653"/>
    <w:rsid w:val="3A9E7CD6"/>
    <w:rsid w:val="3AA4379D"/>
    <w:rsid w:val="3B2431C5"/>
    <w:rsid w:val="3B264B4E"/>
    <w:rsid w:val="3BD02F44"/>
    <w:rsid w:val="3C840873"/>
    <w:rsid w:val="3C8C7105"/>
    <w:rsid w:val="3CD52698"/>
    <w:rsid w:val="3CE82B49"/>
    <w:rsid w:val="3CEB7BFD"/>
    <w:rsid w:val="3D586B46"/>
    <w:rsid w:val="3D5935CD"/>
    <w:rsid w:val="3E0E073B"/>
    <w:rsid w:val="3E753369"/>
    <w:rsid w:val="3E782D86"/>
    <w:rsid w:val="3EBA17B4"/>
    <w:rsid w:val="3F0C0AE0"/>
    <w:rsid w:val="3F113FAD"/>
    <w:rsid w:val="3F1A7B19"/>
    <w:rsid w:val="3F3018DD"/>
    <w:rsid w:val="3F45685F"/>
    <w:rsid w:val="3F554F04"/>
    <w:rsid w:val="3F652FF2"/>
    <w:rsid w:val="3F6903D3"/>
    <w:rsid w:val="3F6A1D37"/>
    <w:rsid w:val="3FA173DB"/>
    <w:rsid w:val="3FB17206"/>
    <w:rsid w:val="40514BF6"/>
    <w:rsid w:val="409F2474"/>
    <w:rsid w:val="41733268"/>
    <w:rsid w:val="41962551"/>
    <w:rsid w:val="41963CF9"/>
    <w:rsid w:val="41F052E7"/>
    <w:rsid w:val="420A266B"/>
    <w:rsid w:val="425C4B40"/>
    <w:rsid w:val="43B922F9"/>
    <w:rsid w:val="447828CB"/>
    <w:rsid w:val="449D6694"/>
    <w:rsid w:val="44CE6944"/>
    <w:rsid w:val="45095491"/>
    <w:rsid w:val="454C3A56"/>
    <w:rsid w:val="45902AD2"/>
    <w:rsid w:val="459E15A9"/>
    <w:rsid w:val="45FE3658"/>
    <w:rsid w:val="462C7D91"/>
    <w:rsid w:val="463F1C8F"/>
    <w:rsid w:val="468551B3"/>
    <w:rsid w:val="47115130"/>
    <w:rsid w:val="47326727"/>
    <w:rsid w:val="47674205"/>
    <w:rsid w:val="478871A8"/>
    <w:rsid w:val="479F28A6"/>
    <w:rsid w:val="480B2838"/>
    <w:rsid w:val="481174DD"/>
    <w:rsid w:val="48934C89"/>
    <w:rsid w:val="48AC74AC"/>
    <w:rsid w:val="48B30DA2"/>
    <w:rsid w:val="4943232C"/>
    <w:rsid w:val="4952071E"/>
    <w:rsid w:val="49680B69"/>
    <w:rsid w:val="497C6930"/>
    <w:rsid w:val="499A7F67"/>
    <w:rsid w:val="499D7538"/>
    <w:rsid w:val="49D64F29"/>
    <w:rsid w:val="49EA0FF1"/>
    <w:rsid w:val="4A0734DF"/>
    <w:rsid w:val="4A1950A8"/>
    <w:rsid w:val="4A224389"/>
    <w:rsid w:val="4A2B6181"/>
    <w:rsid w:val="4A321E4B"/>
    <w:rsid w:val="4A527CDB"/>
    <w:rsid w:val="4A991A43"/>
    <w:rsid w:val="4AA30074"/>
    <w:rsid w:val="4B5B305B"/>
    <w:rsid w:val="4BA806D8"/>
    <w:rsid w:val="4BFF6332"/>
    <w:rsid w:val="4C4E578C"/>
    <w:rsid w:val="4CD60CFE"/>
    <w:rsid w:val="4D1D1F60"/>
    <w:rsid w:val="4DEC72AA"/>
    <w:rsid w:val="4E4476F6"/>
    <w:rsid w:val="4E9273F7"/>
    <w:rsid w:val="4EDA1BF8"/>
    <w:rsid w:val="4F3508CD"/>
    <w:rsid w:val="4F4B7671"/>
    <w:rsid w:val="4F72099F"/>
    <w:rsid w:val="4FC501D3"/>
    <w:rsid w:val="506A3EB6"/>
    <w:rsid w:val="50FD4AA8"/>
    <w:rsid w:val="51322CCD"/>
    <w:rsid w:val="51613F48"/>
    <w:rsid w:val="51D17925"/>
    <w:rsid w:val="51D71733"/>
    <w:rsid w:val="52163E48"/>
    <w:rsid w:val="52315D80"/>
    <w:rsid w:val="526747A8"/>
    <w:rsid w:val="52BE3F26"/>
    <w:rsid w:val="53083644"/>
    <w:rsid w:val="534C3F99"/>
    <w:rsid w:val="53693190"/>
    <w:rsid w:val="539E536A"/>
    <w:rsid w:val="546F1767"/>
    <w:rsid w:val="54AE769F"/>
    <w:rsid w:val="54C61D3F"/>
    <w:rsid w:val="54E10FF2"/>
    <w:rsid w:val="54E16A9D"/>
    <w:rsid w:val="550D2A39"/>
    <w:rsid w:val="558C45D2"/>
    <w:rsid w:val="55BA7E5F"/>
    <w:rsid w:val="55E0145F"/>
    <w:rsid w:val="561C144A"/>
    <w:rsid w:val="570F7E12"/>
    <w:rsid w:val="57304483"/>
    <w:rsid w:val="57B1510A"/>
    <w:rsid w:val="57CC2099"/>
    <w:rsid w:val="57EC214E"/>
    <w:rsid w:val="589249BA"/>
    <w:rsid w:val="58F91F1B"/>
    <w:rsid w:val="5944689B"/>
    <w:rsid w:val="595C5B0E"/>
    <w:rsid w:val="59DA68ED"/>
    <w:rsid w:val="5A36542E"/>
    <w:rsid w:val="5A3F282F"/>
    <w:rsid w:val="5A72271D"/>
    <w:rsid w:val="5ACE0218"/>
    <w:rsid w:val="5AD9044A"/>
    <w:rsid w:val="5AFA05EF"/>
    <w:rsid w:val="5BEA2D95"/>
    <w:rsid w:val="5C5A1412"/>
    <w:rsid w:val="5D0459A0"/>
    <w:rsid w:val="5D4371C8"/>
    <w:rsid w:val="5D7B6436"/>
    <w:rsid w:val="5DA04371"/>
    <w:rsid w:val="5DB553B5"/>
    <w:rsid w:val="5E4624C5"/>
    <w:rsid w:val="5E6C67F7"/>
    <w:rsid w:val="5EFD54A6"/>
    <w:rsid w:val="5F384549"/>
    <w:rsid w:val="5FAD03C0"/>
    <w:rsid w:val="5FBA6C7D"/>
    <w:rsid w:val="6001421E"/>
    <w:rsid w:val="600B2CAE"/>
    <w:rsid w:val="60A22F1C"/>
    <w:rsid w:val="60D00EE4"/>
    <w:rsid w:val="613D3F37"/>
    <w:rsid w:val="614439C5"/>
    <w:rsid w:val="61E97D47"/>
    <w:rsid w:val="627614CE"/>
    <w:rsid w:val="629B5D9F"/>
    <w:rsid w:val="6304360C"/>
    <w:rsid w:val="63BD10F1"/>
    <w:rsid w:val="63DB627B"/>
    <w:rsid w:val="64350C74"/>
    <w:rsid w:val="643D3E49"/>
    <w:rsid w:val="64731D3A"/>
    <w:rsid w:val="65C55621"/>
    <w:rsid w:val="66E86E18"/>
    <w:rsid w:val="67522304"/>
    <w:rsid w:val="67674492"/>
    <w:rsid w:val="67A448EF"/>
    <w:rsid w:val="681B0E89"/>
    <w:rsid w:val="684A6A91"/>
    <w:rsid w:val="687136DB"/>
    <w:rsid w:val="68B05F74"/>
    <w:rsid w:val="68FC6777"/>
    <w:rsid w:val="69F2227B"/>
    <w:rsid w:val="6A247EED"/>
    <w:rsid w:val="6A69028E"/>
    <w:rsid w:val="6A764632"/>
    <w:rsid w:val="6A871B8E"/>
    <w:rsid w:val="6A8B5143"/>
    <w:rsid w:val="6AD20F5C"/>
    <w:rsid w:val="6B5972DA"/>
    <w:rsid w:val="6BCE3701"/>
    <w:rsid w:val="6BF70BCC"/>
    <w:rsid w:val="6C5A5A6D"/>
    <w:rsid w:val="6C8C4BC0"/>
    <w:rsid w:val="6C9F0AE0"/>
    <w:rsid w:val="6C9F2880"/>
    <w:rsid w:val="6CB540F2"/>
    <w:rsid w:val="6CBF09D5"/>
    <w:rsid w:val="6CED73F9"/>
    <w:rsid w:val="6D1A7968"/>
    <w:rsid w:val="6D4F73A1"/>
    <w:rsid w:val="6D55250A"/>
    <w:rsid w:val="6E07322E"/>
    <w:rsid w:val="6E194DD2"/>
    <w:rsid w:val="6E9F7006"/>
    <w:rsid w:val="6EA232AD"/>
    <w:rsid w:val="6EDD43E7"/>
    <w:rsid w:val="6FA32C9D"/>
    <w:rsid w:val="6FFE61E8"/>
    <w:rsid w:val="70527D58"/>
    <w:rsid w:val="713A370C"/>
    <w:rsid w:val="717E17C0"/>
    <w:rsid w:val="71F52FD3"/>
    <w:rsid w:val="727B1BF3"/>
    <w:rsid w:val="72E007A1"/>
    <w:rsid w:val="733C6C07"/>
    <w:rsid w:val="7376125A"/>
    <w:rsid w:val="7446002C"/>
    <w:rsid w:val="7486498C"/>
    <w:rsid w:val="74BA3418"/>
    <w:rsid w:val="753B0584"/>
    <w:rsid w:val="75513159"/>
    <w:rsid w:val="75622865"/>
    <w:rsid w:val="75EF08E7"/>
    <w:rsid w:val="761B2F44"/>
    <w:rsid w:val="76275527"/>
    <w:rsid w:val="768F183D"/>
    <w:rsid w:val="776148F4"/>
    <w:rsid w:val="7786572D"/>
    <w:rsid w:val="77A63DCB"/>
    <w:rsid w:val="784903B4"/>
    <w:rsid w:val="789B1DCD"/>
    <w:rsid w:val="78E1237D"/>
    <w:rsid w:val="78E320FF"/>
    <w:rsid w:val="78EB596B"/>
    <w:rsid w:val="79507382"/>
    <w:rsid w:val="799A7EE7"/>
    <w:rsid w:val="79FE3680"/>
    <w:rsid w:val="7A0743D6"/>
    <w:rsid w:val="7A0963C2"/>
    <w:rsid w:val="7A2B1906"/>
    <w:rsid w:val="7A4671D5"/>
    <w:rsid w:val="7A4A6002"/>
    <w:rsid w:val="7A7B1BBB"/>
    <w:rsid w:val="7A7F2C28"/>
    <w:rsid w:val="7AD567BC"/>
    <w:rsid w:val="7ADD5596"/>
    <w:rsid w:val="7B1A5A17"/>
    <w:rsid w:val="7B4F3879"/>
    <w:rsid w:val="7B7F6484"/>
    <w:rsid w:val="7BC66D41"/>
    <w:rsid w:val="7BD9665D"/>
    <w:rsid w:val="7BEB5478"/>
    <w:rsid w:val="7C5E794C"/>
    <w:rsid w:val="7D430E86"/>
    <w:rsid w:val="7DC46F29"/>
    <w:rsid w:val="7DE91E93"/>
    <w:rsid w:val="7E320E13"/>
    <w:rsid w:val="7E3A19AC"/>
    <w:rsid w:val="7ECB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microsoft.com/office/2007/relationships/hdphoto" Target="media/image6.wdp"/><Relationship Id="rId13" Type="http://schemas.openxmlformats.org/officeDocument/2006/relationships/image" Target="media/image5.png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</Words>
  <Characters>1214</Characters>
  <Lines>10</Lines>
  <Paragraphs>2</Paragraphs>
  <TotalTime>1</TotalTime>
  <ScaleCrop>false</ScaleCrop>
  <LinksUpToDate>false</LinksUpToDate>
  <CharactersWithSpaces>1424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2020-03-30T23:43:00Z</dcterms:created>
  <dc:creator>知足常乐</dc:creator>
  <cp:lastModifiedBy>乐言</cp:lastModifiedBy>
  <dcterms:modified xsi:type="dcterms:W3CDTF">2021-10-31T03:08:02Z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EB79D4AB25BF4281BCA7C6C912471FBA</vt:lpwstr>
  </property>
</Properties>
</file>