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ascii="楷体" w:hAnsi="楷体" w:eastAsia="楷体" w:cs="宋体"/>
                <w:sz w:val="24"/>
                <w:szCs w:val="24"/>
              </w:rPr>
            </w:pPr>
            <w:r>
              <w:rPr>
                <w:rFonts w:hint="eastAsia" w:ascii="楷体" w:hAnsi="楷体" w:eastAsia="楷体" w:cs="宋体"/>
                <w:sz w:val="24"/>
                <w:szCs w:val="24"/>
              </w:rPr>
              <w:t>过程与活动、</w:t>
            </w:r>
          </w:p>
          <w:p>
            <w:pPr>
              <w:spacing w:line="360" w:lineRule="auto"/>
              <w:jc w:val="center"/>
              <w:rPr>
                <w:rFonts w:ascii="楷体" w:hAnsi="楷体" w:eastAsia="楷体" w:cs="宋体"/>
                <w:sz w:val="24"/>
                <w:szCs w:val="24"/>
              </w:rPr>
            </w:pPr>
            <w:r>
              <w:rPr>
                <w:rFonts w:hint="eastAsia" w:ascii="楷体" w:hAnsi="楷体" w:eastAsia="楷体" w:cs="宋体"/>
                <w:sz w:val="24"/>
                <w:szCs w:val="24"/>
              </w:rPr>
              <w:t>抽样计划</w:t>
            </w:r>
          </w:p>
        </w:tc>
        <w:tc>
          <w:tcPr>
            <w:tcW w:w="950"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涉及</w:t>
            </w:r>
          </w:p>
          <w:p>
            <w:pPr>
              <w:spacing w:line="360" w:lineRule="auto"/>
              <w:rPr>
                <w:rFonts w:ascii="楷体" w:hAnsi="楷体" w:eastAsia="楷体" w:cs="宋体"/>
                <w:sz w:val="24"/>
                <w:szCs w:val="24"/>
              </w:rPr>
            </w:pPr>
            <w:r>
              <w:rPr>
                <w:rFonts w:hint="eastAsia" w:ascii="楷体" w:hAnsi="楷体" w:eastAsia="楷体" w:cs="宋体"/>
                <w:sz w:val="24"/>
                <w:szCs w:val="24"/>
              </w:rPr>
              <w:t>条款</w:t>
            </w:r>
          </w:p>
        </w:tc>
        <w:tc>
          <w:tcPr>
            <w:tcW w:w="1120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受审核部门：管理层       总经理：祝海峰     管理者代表：祝立夫</w:t>
            </w:r>
            <w:r>
              <w:rPr>
                <w:rFonts w:hint="eastAsia" w:ascii="楷体" w:hAnsi="楷体" w:eastAsia="楷体"/>
                <w:bCs/>
                <w:sz w:val="24"/>
                <w:szCs w:val="24"/>
              </w:rPr>
              <w:t xml:space="preserve">     陪同：</w:t>
            </w:r>
            <w:r>
              <w:rPr>
                <w:rFonts w:hint="eastAsia" w:ascii="楷体" w:hAnsi="楷体" w:eastAsia="楷体"/>
                <w:sz w:val="24"/>
                <w:szCs w:val="24"/>
              </w:rPr>
              <w:t>孙营兵</w:t>
            </w:r>
          </w:p>
        </w:tc>
        <w:tc>
          <w:tcPr>
            <w:tcW w:w="646" w:type="dxa"/>
            <w:vMerge w:val="restart"/>
            <w:vAlign w:val="center"/>
          </w:tcPr>
          <w:p>
            <w:pPr>
              <w:spacing w:line="360" w:lineRule="auto"/>
              <w:rPr>
                <w:rFonts w:ascii="楷体" w:hAnsi="楷体" w:eastAsia="楷体" w:cs="宋体"/>
                <w:sz w:val="24"/>
                <w:szCs w:val="24"/>
              </w:rPr>
            </w:pPr>
            <w:r>
              <w:rPr>
                <w:rFonts w:hint="eastAsia" w:ascii="楷体" w:hAnsi="楷体" w:eastAsia="楷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ascii="楷体" w:hAnsi="楷体" w:eastAsia="楷体" w:cs="宋体"/>
                <w:sz w:val="24"/>
                <w:szCs w:val="24"/>
              </w:rPr>
            </w:pPr>
          </w:p>
        </w:tc>
        <w:tc>
          <w:tcPr>
            <w:tcW w:w="950" w:type="dxa"/>
            <w:vMerge w:val="continue"/>
            <w:vAlign w:val="center"/>
          </w:tcPr>
          <w:p>
            <w:pPr>
              <w:spacing w:line="360" w:lineRule="auto"/>
              <w:rPr>
                <w:rFonts w:ascii="楷体" w:hAnsi="楷体" w:eastAsia="楷体" w:cs="宋体"/>
                <w:sz w:val="24"/>
                <w:szCs w:val="24"/>
              </w:rPr>
            </w:pPr>
          </w:p>
        </w:tc>
        <w:tc>
          <w:tcPr>
            <w:tcW w:w="11206" w:type="dxa"/>
            <w:vAlign w:val="center"/>
          </w:tcPr>
          <w:p>
            <w:pPr>
              <w:spacing w:line="360" w:lineRule="auto"/>
              <w:rPr>
                <w:rFonts w:ascii="楷体" w:hAnsi="楷体" w:eastAsia="楷体" w:cs="宋体"/>
                <w:sz w:val="24"/>
                <w:szCs w:val="24"/>
              </w:rPr>
            </w:pPr>
            <w:r>
              <w:rPr>
                <w:rFonts w:hint="eastAsia" w:ascii="楷体" w:hAnsi="楷体" w:eastAsia="楷体"/>
                <w:sz w:val="24"/>
                <w:szCs w:val="24"/>
              </w:rPr>
              <w:t>审核员：李俐        审核时间：20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11</w:t>
            </w:r>
            <w:r>
              <w:rPr>
                <w:rFonts w:hint="eastAsia" w:ascii="楷体" w:hAnsi="楷体" w:eastAsia="楷体"/>
                <w:sz w:val="24"/>
                <w:szCs w:val="24"/>
              </w:rPr>
              <w:t>.</w:t>
            </w:r>
            <w:r>
              <w:rPr>
                <w:rFonts w:hint="eastAsia" w:ascii="楷体" w:hAnsi="楷体" w:eastAsia="楷体"/>
                <w:sz w:val="24"/>
                <w:szCs w:val="24"/>
                <w:lang w:val="en-US" w:eastAsia="zh-CN"/>
              </w:rPr>
              <w:t>4</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ascii="楷体" w:hAnsi="楷体" w:eastAsia="楷体" w:cs="宋体"/>
                <w:sz w:val="24"/>
                <w:szCs w:val="24"/>
              </w:rPr>
            </w:pPr>
          </w:p>
        </w:tc>
        <w:tc>
          <w:tcPr>
            <w:tcW w:w="950" w:type="dxa"/>
            <w:vMerge w:val="continue"/>
            <w:vAlign w:val="center"/>
          </w:tcPr>
          <w:p>
            <w:pPr>
              <w:spacing w:line="360" w:lineRule="auto"/>
              <w:rPr>
                <w:rFonts w:ascii="楷体" w:hAnsi="楷体" w:eastAsia="楷体" w:cs="宋体"/>
                <w:sz w:val="24"/>
                <w:szCs w:val="24"/>
              </w:rPr>
            </w:pPr>
          </w:p>
        </w:tc>
        <w:tc>
          <w:tcPr>
            <w:tcW w:w="11206" w:type="dxa"/>
            <w:vAlign w:val="center"/>
          </w:tcPr>
          <w:p>
            <w:pPr>
              <w:spacing w:line="360" w:lineRule="auto"/>
              <w:rPr>
                <w:rFonts w:hint="eastAsia" w:ascii="楷体" w:hAnsi="楷体" w:eastAsia="楷体" w:cs="Times New Roman"/>
                <w:sz w:val="24"/>
                <w:szCs w:val="24"/>
              </w:rPr>
            </w:pPr>
            <w:r>
              <w:rPr>
                <w:rFonts w:hint="eastAsia" w:ascii="楷体" w:hAnsi="楷体" w:eastAsia="楷体" w:cs="Times New Roman"/>
                <w:sz w:val="24"/>
                <w:szCs w:val="24"/>
              </w:rPr>
              <w:t>审核条款：</w:t>
            </w:r>
          </w:p>
          <w:p>
            <w:pPr>
              <w:spacing w:line="360" w:lineRule="auto"/>
              <w:rPr>
                <w:rFonts w:hint="eastAsia" w:ascii="楷体" w:hAnsi="楷体" w:eastAsia="楷体" w:cs="Times New Roman"/>
                <w:sz w:val="24"/>
                <w:szCs w:val="24"/>
              </w:rPr>
            </w:pPr>
            <w:r>
              <w:rPr>
                <w:rFonts w:hint="eastAsia" w:ascii="楷体" w:hAnsi="楷体" w:eastAsia="楷体" w:cs="Times New Roman"/>
                <w:sz w:val="24"/>
                <w:szCs w:val="24"/>
              </w:rPr>
              <w:t>4.1</w:t>
            </w:r>
            <w:r>
              <w:rPr>
                <w:rFonts w:hint="eastAsia" w:ascii="楷体" w:hAnsi="楷体" w:eastAsia="楷体" w:cs="Times New Roman"/>
                <w:sz w:val="24"/>
                <w:szCs w:val="24"/>
                <w:lang w:eastAsia="zh-CN"/>
              </w:rPr>
              <w:t>、</w:t>
            </w:r>
            <w:r>
              <w:rPr>
                <w:rFonts w:hint="eastAsia" w:ascii="楷体" w:hAnsi="楷体" w:eastAsia="楷体" w:cs="Times New Roman"/>
                <w:sz w:val="24"/>
                <w:szCs w:val="24"/>
              </w:rPr>
              <w:t>4.2、4.3 、4.4、5.1、5.2、5.3、6.1、6.2、7.1</w:t>
            </w:r>
            <w:r>
              <w:rPr>
                <w:rFonts w:hint="eastAsia" w:ascii="楷体" w:hAnsi="楷体" w:eastAsia="楷体" w:cs="Times New Roman"/>
                <w:sz w:val="24"/>
                <w:szCs w:val="24"/>
                <w:lang w:eastAsia="zh-CN"/>
              </w:rPr>
              <w:t>、</w:t>
            </w:r>
            <w:r>
              <w:rPr>
                <w:rFonts w:hint="eastAsia" w:ascii="楷体" w:hAnsi="楷体" w:eastAsia="楷体" w:cs="Times New Roman"/>
                <w:sz w:val="24"/>
                <w:szCs w:val="24"/>
              </w:rPr>
              <w:t>7.4</w:t>
            </w:r>
            <w:r>
              <w:rPr>
                <w:rFonts w:hint="eastAsia" w:ascii="楷体" w:hAnsi="楷体" w:eastAsia="楷体" w:cs="Times New Roman"/>
                <w:sz w:val="24"/>
                <w:szCs w:val="24"/>
                <w:lang w:eastAsia="zh-CN"/>
              </w:rPr>
              <w:t>、</w:t>
            </w:r>
            <w:r>
              <w:rPr>
                <w:rFonts w:hint="eastAsia" w:ascii="楷体" w:hAnsi="楷体" w:eastAsia="楷体" w:cs="Times New Roman"/>
                <w:sz w:val="24"/>
                <w:szCs w:val="24"/>
              </w:rPr>
              <w:t>9.3、10.1、10.3，</w:t>
            </w:r>
          </w:p>
          <w:p>
            <w:pPr>
              <w:spacing w:line="360" w:lineRule="auto"/>
              <w:rPr>
                <w:rFonts w:ascii="楷体" w:hAnsi="楷体" w:eastAsia="楷体"/>
                <w:sz w:val="24"/>
                <w:szCs w:val="24"/>
              </w:rPr>
            </w:pPr>
            <w:r>
              <w:rPr>
                <w:rFonts w:hint="eastAsia" w:ascii="楷体" w:hAnsi="楷体" w:eastAsia="楷体" w:cs="Times New Roman"/>
                <w:sz w:val="24"/>
                <w:szCs w:val="24"/>
              </w:rPr>
              <w:t>国家/地方监督抽查情况；顾客满意、相关方投诉及处理情况；验证企业相关资质证明的有效性，</w:t>
            </w:r>
            <w:r>
              <w:rPr>
                <w:rFonts w:hint="eastAsia" w:ascii="楷体" w:hAnsi="楷体" w:eastAsia="楷体" w:cs="Times New Roman"/>
                <w:sz w:val="24"/>
                <w:szCs w:val="24"/>
                <w:lang w:val="en-US" w:eastAsia="zh-CN"/>
              </w:rPr>
              <w:t>上次审核</w:t>
            </w:r>
            <w:r>
              <w:rPr>
                <w:rFonts w:hint="eastAsia" w:ascii="楷体" w:hAnsi="楷体" w:eastAsia="楷体" w:cs="Times New Roman"/>
                <w:sz w:val="24"/>
                <w:szCs w:val="24"/>
              </w:rPr>
              <w:t>问题验证；</w:t>
            </w:r>
          </w:p>
        </w:tc>
        <w:tc>
          <w:tcPr>
            <w:tcW w:w="646" w:type="dxa"/>
            <w:vMerge w:val="continue"/>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理解组织及其环境</w:t>
            </w:r>
          </w:p>
          <w:p>
            <w:pPr>
              <w:pStyle w:val="2"/>
              <w:rPr>
                <w:rFonts w:ascii="楷体" w:hAnsi="楷体" w:eastAsia="楷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确定管理体系的范围</w:t>
            </w:r>
          </w:p>
          <w:p>
            <w:pPr>
              <w:pStyle w:val="2"/>
              <w:rPr>
                <w:rFonts w:ascii="楷体" w:hAnsi="楷体" w:eastAsia="楷体"/>
                <w:sz w:val="24"/>
                <w:szCs w:val="24"/>
              </w:rPr>
            </w:pP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E 4.1</w:t>
            </w:r>
          </w:p>
          <w:p>
            <w:pPr>
              <w:spacing w:line="280" w:lineRule="exact"/>
              <w:rPr>
                <w:rFonts w:ascii="楷体" w:hAnsi="楷体" w:eastAsia="楷体" w:cs="宋体"/>
                <w:sz w:val="24"/>
                <w:szCs w:val="24"/>
              </w:rPr>
            </w:pPr>
            <w:r>
              <w:rPr>
                <w:rFonts w:hint="eastAsia" w:ascii="楷体" w:hAnsi="楷体" w:eastAsia="楷体" w:cs="宋体"/>
                <w:sz w:val="24"/>
                <w:szCs w:val="24"/>
              </w:rPr>
              <w:t>E 4.3</w:t>
            </w:r>
          </w:p>
          <w:p>
            <w:pPr>
              <w:pStyle w:val="2"/>
              <w:rPr>
                <w:rFonts w:ascii="楷体" w:hAnsi="楷体" w:eastAsia="楷体"/>
                <w:sz w:val="24"/>
                <w:szCs w:val="24"/>
              </w:rPr>
            </w:pPr>
          </w:p>
          <w:p>
            <w:pPr>
              <w:pStyle w:val="2"/>
              <w:rPr>
                <w:rFonts w:ascii="楷体" w:hAnsi="楷体" w:eastAsia="楷体" w:cs="宋体"/>
                <w:sz w:val="24"/>
                <w:szCs w:val="24"/>
              </w:rPr>
            </w:pP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面谈人员：最高管理者，总经理：祝海峰；管代：祝立夫，总经理介绍了公司的基本情况：</w:t>
            </w:r>
          </w:p>
          <w:p>
            <w:pPr>
              <w:spacing w:line="360" w:lineRule="auto"/>
              <w:jc w:val="left"/>
              <w:rPr>
                <w:rFonts w:ascii="楷体" w:hAnsi="楷体" w:eastAsia="楷体"/>
                <w:sz w:val="24"/>
                <w:szCs w:val="24"/>
              </w:rPr>
            </w:pPr>
            <w:r>
              <w:rPr>
                <w:rFonts w:hint="eastAsia" w:ascii="楷体" w:hAnsi="楷体" w:eastAsia="楷体"/>
                <w:sz w:val="24"/>
                <w:szCs w:val="24"/>
              </w:rPr>
              <w:t>公司1997年1月28日注册，</w:t>
            </w:r>
            <w:r>
              <w:rPr>
                <w:rFonts w:ascii="楷体" w:hAnsi="楷体" w:eastAsia="楷体"/>
                <w:sz w:val="24"/>
                <w:szCs w:val="24"/>
              </w:rPr>
              <w:t xml:space="preserve"> </w:t>
            </w:r>
          </w:p>
          <w:p>
            <w:pPr>
              <w:spacing w:line="360" w:lineRule="auto"/>
              <w:jc w:val="left"/>
              <w:rPr>
                <w:rFonts w:ascii="楷体" w:hAnsi="楷体" w:eastAsia="楷体"/>
                <w:sz w:val="24"/>
                <w:szCs w:val="24"/>
              </w:rPr>
            </w:pPr>
            <w:r>
              <w:rPr>
                <w:rFonts w:hint="eastAsia" w:ascii="楷体" w:hAnsi="楷体" w:eastAsia="楷体"/>
                <w:sz w:val="24"/>
                <w:szCs w:val="24"/>
              </w:rPr>
              <w:t>法人代表：祝海峰。</w:t>
            </w:r>
          </w:p>
          <w:p>
            <w:pPr>
              <w:spacing w:line="360" w:lineRule="auto"/>
              <w:jc w:val="left"/>
              <w:rPr>
                <w:rFonts w:ascii="楷体" w:hAnsi="楷体" w:eastAsia="楷体"/>
                <w:sz w:val="24"/>
                <w:szCs w:val="24"/>
              </w:rPr>
            </w:pPr>
            <w:r>
              <w:rPr>
                <w:rFonts w:hint="eastAsia" w:ascii="楷体" w:hAnsi="楷体" w:eastAsia="楷体"/>
                <w:sz w:val="24"/>
                <w:szCs w:val="24"/>
              </w:rPr>
              <w:t>注册地址：</w:t>
            </w:r>
            <w:bookmarkStart w:id="0" w:name="生产地址"/>
            <w:r>
              <w:rPr>
                <w:rFonts w:hint="eastAsia" w:ascii="楷体" w:hAnsi="楷体" w:eastAsia="楷体"/>
                <w:sz w:val="24"/>
                <w:szCs w:val="24"/>
              </w:rPr>
              <w:t>陕西省咸阳市乾县阳峪镇海龙路1号</w:t>
            </w:r>
            <w:bookmarkEnd w:id="0"/>
            <w:r>
              <w:rPr>
                <w:rFonts w:hint="eastAsia" w:ascii="楷体" w:hAnsi="楷体" w:eastAsia="楷体"/>
                <w:sz w:val="24"/>
                <w:szCs w:val="24"/>
              </w:rPr>
              <w:t>，</w:t>
            </w:r>
          </w:p>
          <w:p>
            <w:pPr>
              <w:spacing w:line="360" w:lineRule="auto"/>
              <w:jc w:val="left"/>
              <w:rPr>
                <w:rFonts w:ascii="楷体" w:hAnsi="楷体" w:eastAsia="楷体"/>
                <w:sz w:val="24"/>
                <w:szCs w:val="24"/>
              </w:rPr>
            </w:pPr>
            <w:r>
              <w:rPr>
                <w:rFonts w:hint="eastAsia" w:ascii="楷体" w:hAnsi="楷体" w:eastAsia="楷体"/>
                <w:sz w:val="24"/>
                <w:szCs w:val="24"/>
              </w:rPr>
              <w:t>生产经营地址：陕西省咸阳市乾县阳峪镇海龙路1号，陕西省咸阳市乾县工业区92号，</w:t>
            </w:r>
          </w:p>
          <w:p>
            <w:pPr>
              <w:pStyle w:val="3"/>
              <w:jc w:val="left"/>
              <w:rPr>
                <w:rFonts w:ascii="楷体" w:hAnsi="楷体" w:eastAsia="楷体"/>
                <w:kern w:val="2"/>
                <w:sz w:val="24"/>
                <w:szCs w:val="24"/>
              </w:rPr>
            </w:pPr>
            <w:r>
              <w:rPr>
                <w:rFonts w:hint="eastAsia" w:ascii="楷体" w:hAnsi="楷体" w:eastAsia="楷体"/>
                <w:sz w:val="24"/>
                <w:szCs w:val="24"/>
              </w:rPr>
              <w:t>陕西省咸阳市乾县阳峪镇海</w:t>
            </w:r>
            <w:r>
              <w:rPr>
                <w:rFonts w:hint="eastAsia" w:ascii="楷体" w:hAnsi="楷体" w:eastAsia="楷体"/>
                <w:kern w:val="2"/>
                <w:sz w:val="24"/>
                <w:szCs w:val="24"/>
              </w:rPr>
              <w:t>龙路1号厂区主要从事金属橡胶复合密封板、软木橡胶密封制品的生产。</w:t>
            </w:r>
          </w:p>
          <w:p>
            <w:pPr>
              <w:pStyle w:val="3"/>
              <w:jc w:val="left"/>
              <w:rPr>
                <w:rFonts w:ascii="楷体" w:hAnsi="楷体" w:eastAsia="楷体"/>
                <w:kern w:val="2"/>
                <w:sz w:val="24"/>
                <w:szCs w:val="24"/>
              </w:rPr>
            </w:pPr>
            <w:r>
              <w:rPr>
                <w:rFonts w:hint="eastAsia" w:ascii="楷体" w:hAnsi="楷体" w:eastAsia="楷体"/>
                <w:kern w:val="2"/>
                <w:sz w:val="24"/>
                <w:szCs w:val="24"/>
              </w:rPr>
              <w:t>陕西省咸阳市乾县工业区92号厂区主要从事金属复合橡胶密封件、金属软木橡胶密封件、特种橡胶密封件的生产。</w:t>
            </w:r>
          </w:p>
          <w:p>
            <w:pPr>
              <w:pStyle w:val="4"/>
            </w:pPr>
          </w:p>
          <w:p>
            <w:pPr>
              <w:spacing w:line="360" w:lineRule="auto"/>
              <w:jc w:val="left"/>
              <w:rPr>
                <w:rFonts w:ascii="楷体" w:hAnsi="楷体" w:eastAsia="楷体"/>
                <w:sz w:val="24"/>
                <w:szCs w:val="24"/>
              </w:rPr>
            </w:pPr>
            <w:r>
              <w:rPr>
                <w:rFonts w:hint="eastAsia" w:ascii="楷体" w:hAnsi="楷体" w:eastAsia="楷体"/>
                <w:sz w:val="24"/>
                <w:szCs w:val="24"/>
              </w:rPr>
              <w:t>营业执照符合要求，见附件。注册资金2400万元。</w:t>
            </w:r>
          </w:p>
          <w:p>
            <w:pPr>
              <w:spacing w:line="360" w:lineRule="auto"/>
              <w:jc w:val="left"/>
              <w:rPr>
                <w:rFonts w:ascii="楷体" w:hAnsi="楷体" w:eastAsia="楷体"/>
                <w:sz w:val="24"/>
                <w:szCs w:val="24"/>
              </w:rPr>
            </w:pPr>
            <w:r>
              <w:rPr>
                <w:rFonts w:hint="eastAsia" w:ascii="楷体" w:hAnsi="楷体" w:eastAsia="楷体"/>
                <w:sz w:val="24"/>
                <w:szCs w:val="24"/>
              </w:rPr>
              <w:t>有环评报告、环评批复、环评验收报告，见附件。</w:t>
            </w:r>
          </w:p>
          <w:p>
            <w:pPr>
              <w:spacing w:line="360" w:lineRule="auto"/>
              <w:jc w:val="left"/>
              <w:rPr>
                <w:rFonts w:ascii="楷体" w:hAnsi="楷体" w:eastAsia="楷体"/>
                <w:sz w:val="24"/>
                <w:szCs w:val="24"/>
              </w:rPr>
            </w:pPr>
            <w:r>
              <w:rPr>
                <w:rFonts w:hint="eastAsia" w:ascii="楷体" w:hAnsi="楷体" w:eastAsia="楷体"/>
                <w:sz w:val="24"/>
                <w:szCs w:val="24"/>
              </w:rPr>
              <w:t>公司管理体系设置了管理研究所、财务部、人力部、质量中心、密封研究所、外协部、营业所、生产部、乾县工业区厂区。</w:t>
            </w:r>
          </w:p>
          <w:p>
            <w:pPr>
              <w:spacing w:line="360" w:lineRule="auto"/>
              <w:jc w:val="left"/>
              <w:rPr>
                <w:rFonts w:ascii="楷体" w:hAnsi="楷体" w:eastAsia="楷体"/>
                <w:sz w:val="24"/>
                <w:szCs w:val="24"/>
              </w:rPr>
            </w:pPr>
            <w:r>
              <w:rPr>
                <w:rFonts w:hint="eastAsia" w:ascii="楷体" w:hAnsi="楷体" w:eastAsia="楷体"/>
                <w:sz w:val="24"/>
                <w:szCs w:val="24"/>
              </w:rPr>
              <w:t>认证范围为：</w:t>
            </w:r>
            <w:bookmarkStart w:id="1" w:name="审核范围"/>
            <w:r>
              <w:rPr>
                <w:rFonts w:ascii="楷体" w:hAnsi="楷体" w:eastAsia="楷体"/>
                <w:sz w:val="24"/>
                <w:szCs w:val="24"/>
              </w:rPr>
              <w:t>橡胶密封材料；金属橡胶复合密封板；金属橡胶密封件；软木复合材料密封制品的开发和生产（有资质要求的除外）及相关环境管理活动</w:t>
            </w:r>
            <w:bookmarkEnd w:id="1"/>
            <w:r>
              <w:rPr>
                <w:rFonts w:hint="eastAsia" w:ascii="楷体" w:hAnsi="楷体" w:eastAsia="楷体"/>
                <w:sz w:val="24"/>
                <w:szCs w:val="24"/>
              </w:rPr>
              <w:t>。</w:t>
            </w:r>
          </w:p>
          <w:p>
            <w:pPr>
              <w:spacing w:line="360" w:lineRule="auto"/>
              <w:jc w:val="left"/>
              <w:rPr>
                <w:rFonts w:ascii="楷体" w:hAnsi="楷体" w:eastAsia="楷体"/>
                <w:sz w:val="24"/>
                <w:szCs w:val="24"/>
              </w:rPr>
            </w:pPr>
            <w:r>
              <w:rPr>
                <w:rFonts w:hint="eastAsia" w:ascii="楷体" w:hAnsi="楷体" w:eastAsia="楷体"/>
                <w:sz w:val="24"/>
                <w:szCs w:val="24"/>
              </w:rPr>
              <w:t>认证主管部门：管理研究所，</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公司2019年1月1日开始实施环境管理体系，实施环境方针，体系已连续运行有</w:t>
            </w:r>
            <w:r>
              <w:rPr>
                <w:rFonts w:hint="eastAsia" w:ascii="楷体" w:hAnsi="楷体" w:eastAsia="楷体"/>
                <w:sz w:val="24"/>
                <w:szCs w:val="24"/>
                <w:lang w:val="en-US" w:eastAsia="zh-CN"/>
              </w:rPr>
              <w:t>3年</w:t>
            </w:r>
            <w:r>
              <w:rPr>
                <w:rFonts w:hint="eastAsia" w:ascii="楷体" w:hAnsi="楷体" w:eastAsia="楷体"/>
                <w:sz w:val="24"/>
                <w:szCs w:val="24"/>
              </w:rPr>
              <w:t>，并积极贯彻体系管理体系标准。公司有厂房、办公楼和职工食堂，公司按照顾客要求组织生产，具备稳定的管理和操作人员，办公设施和环保设施配备齐全, 基本能够满足目前产品生产活动的需要。产品质量稳定可靠，交付准确及时，良好的信誉已使本公司得到了行业内广大客户的认可。</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p>
            <w:pPr>
              <w:adjustRightInd w:val="0"/>
              <w:textAlignment w:val="baseline"/>
              <w:rPr>
                <w:rFonts w:ascii="楷体" w:hAnsi="楷体" w:eastAsia="楷体"/>
                <w:sz w:val="24"/>
                <w:szCs w:val="24"/>
              </w:rPr>
            </w:pP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理解相关方的需求和期望</w:t>
            </w: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E4.2</w:t>
            </w:r>
          </w:p>
          <w:p>
            <w:pPr>
              <w:pStyle w:val="2"/>
              <w:rPr>
                <w:rFonts w:ascii="楷体" w:hAnsi="楷体" w:eastAsia="楷体" w:cs="宋体"/>
                <w:sz w:val="24"/>
                <w:szCs w:val="24"/>
              </w:rPr>
            </w:pP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每年通过访谈、网站向社会告知企业联系方式和经营情况，持续与相关方沟通，了解相关方要求，以及这些需求和期望中哪些将成为其合规性义务，并对他们的要求进行评审。</w:t>
            </w:r>
          </w:p>
          <w:p>
            <w:pPr>
              <w:spacing w:line="360" w:lineRule="auto"/>
              <w:jc w:val="left"/>
              <w:rPr>
                <w:rFonts w:ascii="楷体" w:hAnsi="楷体" w:eastAsia="楷体"/>
                <w:sz w:val="24"/>
                <w:szCs w:val="24"/>
              </w:rPr>
            </w:pPr>
            <w:r>
              <w:rPr>
                <w:rFonts w:hint="eastAsia" w:ascii="楷体" w:hAnsi="楷体" w:eastAsia="楷体"/>
                <w:sz w:val="24"/>
                <w:szCs w:val="24"/>
              </w:rPr>
              <w:t>公司确定的相关方有员工、股东、银行、市场监管局、环保局、安监局、供应商、客户等。</w:t>
            </w:r>
          </w:p>
          <w:p>
            <w:pPr>
              <w:spacing w:line="360" w:lineRule="auto"/>
              <w:jc w:val="left"/>
              <w:rPr>
                <w:rFonts w:ascii="楷体" w:hAnsi="楷体" w:eastAsia="楷体"/>
                <w:sz w:val="24"/>
                <w:szCs w:val="24"/>
              </w:rPr>
            </w:pPr>
            <w:r>
              <w:rPr>
                <w:rFonts w:hint="eastAsia" w:ascii="楷体" w:hAnsi="楷体" w:eastAsia="楷体"/>
                <w:sz w:val="24"/>
                <w:szCs w:val="24"/>
              </w:rPr>
              <w:t>理解员工诉求的形式为走访、调查、电话沟通等方式了解相关方的需求；</w:t>
            </w:r>
          </w:p>
          <w:p>
            <w:pPr>
              <w:spacing w:line="360" w:lineRule="auto"/>
              <w:jc w:val="left"/>
              <w:rPr>
                <w:rFonts w:ascii="楷体" w:hAnsi="楷体" w:eastAsia="楷体"/>
                <w:sz w:val="24"/>
                <w:szCs w:val="24"/>
              </w:rPr>
            </w:pPr>
            <w:r>
              <w:rPr>
                <w:rFonts w:hint="eastAsia" w:ascii="楷体" w:hAnsi="楷体" w:eastAsia="楷体"/>
                <w:sz w:val="24"/>
                <w:szCs w:val="24"/>
              </w:rPr>
              <w:t>员工关注的主要问题有工作环境、身体状况、劳保护具、工资、待遇、福利等，供应商关注的主要问题是回款时间等。</w:t>
            </w:r>
          </w:p>
          <w:p>
            <w:pPr>
              <w:spacing w:line="360" w:lineRule="auto"/>
              <w:jc w:val="left"/>
              <w:rPr>
                <w:rFonts w:ascii="楷体" w:hAnsi="楷体" w:eastAsia="楷体"/>
                <w:sz w:val="24"/>
                <w:szCs w:val="24"/>
              </w:rPr>
            </w:pPr>
            <w:r>
              <w:rPr>
                <w:rFonts w:hint="eastAsia" w:ascii="楷体" w:hAnsi="楷体" w:eastAsia="楷体"/>
                <w:sz w:val="24"/>
                <w:szCs w:val="24"/>
              </w:rPr>
              <w:t>对相关方的要求的监视和评审的方法多样，通过QQ和微信等现代通讯手段是常用的便捷而又高效的主要方法。</w:t>
            </w:r>
          </w:p>
          <w:p>
            <w:pPr>
              <w:spacing w:line="360" w:lineRule="auto"/>
              <w:jc w:val="left"/>
              <w:rPr>
                <w:rFonts w:ascii="楷体" w:hAnsi="楷体" w:eastAsia="楷体"/>
                <w:sz w:val="24"/>
                <w:szCs w:val="24"/>
              </w:rPr>
            </w:pPr>
            <w:r>
              <w:rPr>
                <w:rFonts w:hint="eastAsia" w:ascii="楷体" w:hAnsi="楷体" w:eastAsia="楷体"/>
                <w:sz w:val="24"/>
                <w:szCs w:val="24"/>
              </w:rPr>
              <w:t>目前顾客的主要需求期望是：提供使用方便，满足环保要求，质量稳定的产品。公司对这些相关方及其要求的相关信息进行监视和评审，以便于理解和持续满足相关方的需求和期望。</w:t>
            </w:r>
          </w:p>
          <w:p>
            <w:pPr>
              <w:spacing w:line="360" w:lineRule="auto"/>
              <w:jc w:val="left"/>
              <w:rPr>
                <w:rFonts w:ascii="楷体" w:hAnsi="楷体" w:eastAsia="楷体"/>
                <w:sz w:val="24"/>
                <w:szCs w:val="24"/>
              </w:rPr>
            </w:pPr>
            <w:r>
              <w:rPr>
                <w:rFonts w:hint="eastAsia" w:ascii="楷体" w:hAnsi="楷体" w:eastAsia="楷体"/>
                <w:sz w:val="24"/>
                <w:szCs w:val="24"/>
              </w:rPr>
              <w:t>确定对公司有利的内外部环境因素有：公司全体员工的质量意识比较强，产品质量在同行业中比较领先。公司的设备和生产的技术水平比较先进。</w:t>
            </w:r>
          </w:p>
          <w:p>
            <w:pPr>
              <w:spacing w:line="360" w:lineRule="auto"/>
              <w:jc w:val="left"/>
              <w:rPr>
                <w:rFonts w:ascii="楷体" w:hAnsi="楷体" w:eastAsia="楷体" w:cs="宋体"/>
                <w:sz w:val="24"/>
                <w:szCs w:val="24"/>
              </w:rPr>
            </w:pPr>
            <w:r>
              <w:rPr>
                <w:rFonts w:hint="eastAsia" w:ascii="楷体" w:hAnsi="楷体" w:eastAsia="楷体"/>
                <w:sz w:val="24"/>
                <w:szCs w:val="24"/>
              </w:rPr>
              <w:t>对公司不利的内、外部因素有：市场竞争非常激烈，产品销售利润不断降低。</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管理体系及其过程</w:t>
            </w:r>
          </w:p>
          <w:p>
            <w:pPr>
              <w:spacing w:line="280" w:lineRule="exact"/>
              <w:rPr>
                <w:rFonts w:ascii="楷体" w:hAnsi="楷体" w:eastAsia="楷体" w:cs="宋体"/>
                <w:sz w:val="24"/>
                <w:szCs w:val="24"/>
              </w:rPr>
            </w:pPr>
          </w:p>
        </w:tc>
        <w:tc>
          <w:tcPr>
            <w:tcW w:w="950" w:type="dxa"/>
          </w:tcPr>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p>
          <w:p>
            <w:pPr>
              <w:spacing w:line="280" w:lineRule="exact"/>
              <w:rPr>
                <w:rFonts w:ascii="楷体" w:hAnsi="楷体" w:eastAsia="楷体" w:cs="宋体"/>
                <w:sz w:val="24"/>
                <w:szCs w:val="24"/>
              </w:rPr>
            </w:pPr>
            <w:r>
              <w:rPr>
                <w:rFonts w:hint="eastAsia" w:ascii="楷体" w:hAnsi="楷体" w:eastAsia="楷体" w:cs="宋体"/>
                <w:sz w:val="24"/>
                <w:szCs w:val="24"/>
              </w:rPr>
              <w:t>4.4</w:t>
            </w:r>
          </w:p>
          <w:p>
            <w:pPr>
              <w:spacing w:line="280" w:lineRule="exact"/>
              <w:rPr>
                <w:rFonts w:ascii="楷体" w:hAnsi="楷体" w:eastAsia="楷体" w:cs="宋体"/>
                <w:sz w:val="24"/>
                <w:szCs w:val="24"/>
              </w:rPr>
            </w:pP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jc w:val="left"/>
              <w:rPr>
                <w:rFonts w:ascii="楷体" w:hAnsi="楷体" w:eastAsia="楷体"/>
                <w:sz w:val="24"/>
                <w:szCs w:val="24"/>
              </w:rPr>
            </w:pPr>
            <w:r>
              <w:rPr>
                <w:rFonts w:hint="eastAsia" w:ascii="楷体" w:hAnsi="楷体" w:eastAsia="楷体"/>
                <w:sz w:val="24"/>
                <w:szCs w:val="24"/>
              </w:rPr>
              <w:t>公司文件适宜，符合公司规模、人员能力、过程及其相互作用的复杂程度。基本符合标准要求。</w:t>
            </w:r>
          </w:p>
          <w:p>
            <w:pPr>
              <w:spacing w:line="360" w:lineRule="auto"/>
              <w:jc w:val="left"/>
              <w:rPr>
                <w:rFonts w:ascii="楷体" w:hAnsi="楷体" w:eastAsia="楷体"/>
                <w:sz w:val="24"/>
                <w:szCs w:val="24"/>
              </w:rPr>
            </w:pPr>
            <w:r>
              <w:rPr>
                <w:rFonts w:hint="eastAsia" w:ascii="楷体" w:hAnsi="楷体" w:eastAsia="楷体"/>
                <w:sz w:val="24"/>
                <w:szCs w:val="24"/>
              </w:rPr>
              <w:t>公司确保按照标准的要求，建立、实施、保持和持续改进环境、职业健康安全管理体系，包括所需过程及其相互作用。公司确定环境管理体系所需的过程及其在整个组织中的应用。</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领导作用与承诺</w:t>
            </w:r>
          </w:p>
          <w:p>
            <w:pPr>
              <w:spacing w:line="360" w:lineRule="auto"/>
              <w:jc w:val="left"/>
              <w:rPr>
                <w:rFonts w:ascii="楷体" w:hAnsi="楷体" w:eastAsia="楷体"/>
                <w:sz w:val="24"/>
                <w:szCs w:val="24"/>
              </w:rPr>
            </w:pPr>
          </w:p>
        </w:tc>
        <w:tc>
          <w:tcPr>
            <w:tcW w:w="950" w:type="dxa"/>
            <w:vAlign w:val="center"/>
          </w:tcPr>
          <w:p>
            <w:pPr>
              <w:spacing w:line="360" w:lineRule="auto"/>
              <w:jc w:val="left"/>
              <w:rPr>
                <w:rFonts w:ascii="楷体" w:hAnsi="楷体" w:eastAsia="楷体"/>
                <w:sz w:val="24"/>
                <w:szCs w:val="24"/>
              </w:rPr>
            </w:pPr>
          </w:p>
          <w:p>
            <w:pPr>
              <w:spacing w:line="360" w:lineRule="auto"/>
              <w:jc w:val="left"/>
              <w:rPr>
                <w:rFonts w:ascii="楷体" w:hAnsi="楷体" w:eastAsia="楷体"/>
                <w:sz w:val="24"/>
                <w:szCs w:val="24"/>
              </w:rPr>
            </w:pPr>
            <w:r>
              <w:rPr>
                <w:rFonts w:hint="eastAsia" w:ascii="楷体" w:hAnsi="楷体" w:eastAsia="楷体"/>
                <w:sz w:val="24"/>
                <w:szCs w:val="24"/>
              </w:rPr>
              <w:t>5.1</w:t>
            </w:r>
          </w:p>
        </w:tc>
        <w:tc>
          <w:tcPr>
            <w:tcW w:w="11206"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 xml:space="preserve">总经理：祝海峰   管理者代表：祝立夫  </w:t>
            </w:r>
          </w:p>
          <w:p>
            <w:pPr>
              <w:spacing w:line="360" w:lineRule="auto"/>
              <w:jc w:val="left"/>
              <w:rPr>
                <w:rFonts w:ascii="楷体" w:hAnsi="楷体" w:eastAsia="楷体"/>
                <w:sz w:val="24"/>
                <w:szCs w:val="24"/>
              </w:rPr>
            </w:pPr>
            <w:r>
              <w:rPr>
                <w:rFonts w:hint="eastAsia" w:ascii="楷体" w:hAnsi="楷体" w:eastAsia="楷体"/>
                <w:sz w:val="24"/>
                <w:szCs w:val="24"/>
              </w:rPr>
              <w:t xml:space="preserve">通过与总经理交流：总经理从以下活动方式对公司建立、实施环境管理体系并持续改进其有效性所做出的承诺提供证据： </w:t>
            </w:r>
          </w:p>
          <w:p>
            <w:pPr>
              <w:spacing w:line="360" w:lineRule="auto"/>
              <w:jc w:val="left"/>
              <w:rPr>
                <w:rFonts w:ascii="楷体" w:hAnsi="楷体" w:eastAsia="楷体"/>
                <w:sz w:val="24"/>
                <w:szCs w:val="24"/>
              </w:rPr>
            </w:pPr>
            <w:r>
              <w:rPr>
                <w:rFonts w:hint="eastAsia" w:ascii="楷体" w:hAnsi="楷体" w:eastAsia="楷体"/>
                <w:sz w:val="24"/>
                <w:szCs w:val="24"/>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jc w:val="left"/>
              <w:rPr>
                <w:rFonts w:ascii="楷体" w:hAnsi="楷体" w:eastAsia="楷体"/>
                <w:sz w:val="24"/>
                <w:szCs w:val="24"/>
              </w:rPr>
            </w:pPr>
            <w:r>
              <w:rPr>
                <w:rFonts w:hint="eastAsia" w:ascii="楷体" w:hAnsi="楷体" w:eastAsia="楷体"/>
                <w:sz w:val="24"/>
                <w:szCs w:val="24"/>
              </w:rPr>
              <w:t>2、制定和发布公司管理方针；</w:t>
            </w:r>
          </w:p>
          <w:p>
            <w:pPr>
              <w:spacing w:line="360" w:lineRule="auto"/>
              <w:jc w:val="left"/>
              <w:rPr>
                <w:rFonts w:ascii="楷体" w:hAnsi="楷体" w:eastAsia="楷体"/>
                <w:sz w:val="24"/>
                <w:szCs w:val="24"/>
              </w:rPr>
            </w:pPr>
            <w:r>
              <w:rPr>
                <w:rFonts w:hint="eastAsia" w:ascii="楷体" w:hAnsi="楷体" w:eastAsia="楷体"/>
                <w:sz w:val="24"/>
                <w:szCs w:val="24"/>
              </w:rPr>
              <w:t xml:space="preserve">3、确保管理目标的制定、分解落实到相关职能和部门，并激励员工为实现目标而努力； </w:t>
            </w:r>
          </w:p>
          <w:p>
            <w:pPr>
              <w:spacing w:line="360" w:lineRule="auto"/>
              <w:jc w:val="left"/>
              <w:rPr>
                <w:rFonts w:ascii="楷体" w:hAnsi="楷体" w:eastAsia="楷体"/>
                <w:sz w:val="24"/>
                <w:szCs w:val="24"/>
              </w:rPr>
            </w:pPr>
            <w:r>
              <w:rPr>
                <w:rFonts w:hint="eastAsia" w:ascii="楷体" w:hAnsi="楷体" w:eastAsia="楷体"/>
                <w:sz w:val="24"/>
                <w:szCs w:val="24"/>
              </w:rPr>
              <w:t xml:space="preserve">4、定期进行管理评审，以评价管理方针、管理目标的适宜性及实现情况，同时评价管理体系的适宜性、充分性和有效性。 </w:t>
            </w:r>
          </w:p>
          <w:p>
            <w:pPr>
              <w:spacing w:line="360" w:lineRule="auto"/>
              <w:jc w:val="left"/>
              <w:rPr>
                <w:rFonts w:ascii="楷体" w:hAnsi="楷体" w:eastAsia="楷体"/>
                <w:sz w:val="24"/>
                <w:szCs w:val="24"/>
              </w:rPr>
            </w:pPr>
            <w:r>
              <w:rPr>
                <w:rFonts w:hint="eastAsia" w:ascii="楷体" w:hAnsi="楷体" w:eastAsia="楷体"/>
                <w:sz w:val="24"/>
                <w:szCs w:val="24"/>
              </w:rPr>
              <w:t>5、为确保建立、运行和持续改进管理体系所需的一切资源得到满足，公司提供了信息、技术、人力、设备、环境和资金等必要资源。</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907" w:type="dxa"/>
            <w:vAlign w:val="center"/>
          </w:tcPr>
          <w:p>
            <w:pPr>
              <w:spacing w:line="360" w:lineRule="auto"/>
              <w:jc w:val="center"/>
              <w:rPr>
                <w:rFonts w:ascii="楷体" w:hAnsi="楷体" w:eastAsia="楷体"/>
                <w:sz w:val="24"/>
                <w:szCs w:val="24"/>
              </w:rPr>
            </w:pPr>
            <w:r>
              <w:rPr>
                <w:rFonts w:hint="eastAsia" w:ascii="楷体" w:hAnsi="楷体" w:eastAsia="楷体" w:cstheme="minorEastAsia"/>
                <w:sz w:val="24"/>
                <w:szCs w:val="24"/>
              </w:rPr>
              <w:t>方针</w:t>
            </w:r>
          </w:p>
        </w:tc>
        <w:tc>
          <w:tcPr>
            <w:tcW w:w="950" w:type="dxa"/>
            <w:vAlign w:val="center"/>
          </w:tcPr>
          <w:p>
            <w:pPr>
              <w:spacing w:line="360" w:lineRule="auto"/>
              <w:rPr>
                <w:rFonts w:ascii="楷体" w:hAnsi="楷体" w:eastAsia="楷体"/>
                <w:sz w:val="24"/>
                <w:szCs w:val="24"/>
              </w:rPr>
            </w:pPr>
            <w:r>
              <w:rPr>
                <w:rFonts w:hint="eastAsia" w:ascii="楷体" w:hAnsi="楷体" w:eastAsia="楷体"/>
                <w:sz w:val="24"/>
                <w:szCs w:val="24"/>
              </w:rPr>
              <w:t>5.2</w:t>
            </w:r>
          </w:p>
        </w:tc>
        <w:tc>
          <w:tcPr>
            <w:tcW w:w="11206" w:type="dxa"/>
            <w:vAlign w:val="center"/>
          </w:tcPr>
          <w:p>
            <w:pPr>
              <w:spacing w:line="360" w:lineRule="auto"/>
              <w:rPr>
                <w:rFonts w:ascii="楷体" w:hAnsi="楷体" w:eastAsia="楷体"/>
                <w:sz w:val="24"/>
                <w:szCs w:val="24"/>
              </w:rPr>
            </w:pPr>
            <w:r>
              <w:rPr>
                <w:rFonts w:hint="eastAsia" w:ascii="楷体" w:hAnsi="楷体" w:eastAsia="楷体"/>
                <w:sz w:val="24"/>
                <w:szCs w:val="24"/>
              </w:rPr>
              <w:t>环境方针：</w:t>
            </w:r>
          </w:p>
          <w:p>
            <w:pPr>
              <w:pStyle w:val="5"/>
              <w:ind w:firstLine="3360" w:firstLineChars="1400"/>
              <w:jc w:val="left"/>
              <w:rPr>
                <w:rFonts w:ascii="楷体" w:hAnsi="楷体" w:eastAsia="楷体"/>
                <w:szCs w:val="24"/>
              </w:rPr>
            </w:pPr>
            <w:bookmarkStart w:id="2" w:name="_Toc195"/>
            <w:r>
              <w:rPr>
                <w:rFonts w:hint="eastAsia" w:ascii="楷体" w:hAnsi="楷体" w:eastAsia="楷体"/>
                <w:szCs w:val="24"/>
              </w:rPr>
              <w:t>全员参与，增强环保意识</w:t>
            </w:r>
            <w:bookmarkEnd w:id="2"/>
            <w:r>
              <w:rPr>
                <w:rFonts w:hint="eastAsia" w:ascii="楷体" w:hAnsi="楷体" w:eastAsia="楷体"/>
                <w:szCs w:val="24"/>
              </w:rPr>
              <w:t>；</w:t>
            </w:r>
          </w:p>
          <w:p>
            <w:pPr>
              <w:pStyle w:val="10"/>
              <w:ind w:firstLine="482"/>
              <w:rPr>
                <w:rFonts w:ascii="楷体" w:hAnsi="楷体" w:eastAsia="楷体" w:cs="Times New Roman"/>
                <w:kern w:val="2"/>
              </w:rPr>
            </w:pPr>
            <w:r>
              <w:rPr>
                <w:rFonts w:hint="eastAsia" w:ascii="楷体" w:hAnsi="楷体" w:eastAsia="楷体" w:cs="Times New Roman"/>
                <w:kern w:val="2"/>
              </w:rPr>
              <w:t xml:space="preserve">                </w:t>
            </w:r>
            <w:bookmarkStart w:id="3" w:name="_Toc15985"/>
            <w:r>
              <w:rPr>
                <w:rFonts w:hint="eastAsia" w:ascii="楷体" w:hAnsi="楷体" w:eastAsia="楷体" w:cs="Times New Roman"/>
                <w:kern w:val="2"/>
              </w:rPr>
              <w:t xml:space="preserve">  </w:t>
            </w:r>
            <w:r>
              <w:rPr>
                <w:rFonts w:ascii="楷体" w:hAnsi="楷体" w:eastAsia="楷体" w:cs="Times New Roman"/>
                <w:kern w:val="2"/>
              </w:rPr>
              <w:t xml:space="preserve">     </w:t>
            </w:r>
            <w:r>
              <w:rPr>
                <w:rFonts w:hint="eastAsia" w:ascii="楷体" w:hAnsi="楷体" w:eastAsia="楷体" w:cs="Times New Roman"/>
                <w:kern w:val="2"/>
              </w:rPr>
              <w:t xml:space="preserve"> 合理用料，节能降耗减废</w:t>
            </w:r>
            <w:bookmarkEnd w:id="3"/>
            <w:r>
              <w:rPr>
                <w:rFonts w:hint="eastAsia" w:ascii="楷体" w:hAnsi="楷体" w:eastAsia="楷体" w:cs="Times New Roman"/>
                <w:kern w:val="2"/>
              </w:rPr>
              <w:t>；</w:t>
            </w:r>
          </w:p>
          <w:p>
            <w:pPr>
              <w:pStyle w:val="10"/>
              <w:ind w:firstLine="3360" w:firstLineChars="1400"/>
              <w:rPr>
                <w:rFonts w:ascii="楷体" w:hAnsi="楷体" w:eastAsia="楷体" w:cs="Times New Roman"/>
                <w:kern w:val="2"/>
              </w:rPr>
            </w:pPr>
            <w:bookmarkStart w:id="4" w:name="_Toc15032"/>
            <w:r>
              <w:rPr>
                <w:rFonts w:hint="eastAsia" w:ascii="楷体" w:hAnsi="楷体" w:eastAsia="楷体" w:cs="Times New Roman"/>
                <w:kern w:val="2"/>
              </w:rPr>
              <w:t>合规经营，减少环境污染</w:t>
            </w:r>
            <w:bookmarkEnd w:id="4"/>
            <w:bookmarkStart w:id="5" w:name="_Toc27484"/>
            <w:r>
              <w:rPr>
                <w:rFonts w:hint="eastAsia" w:ascii="楷体" w:hAnsi="楷体" w:eastAsia="楷体" w:cs="Times New Roman"/>
                <w:kern w:val="2"/>
              </w:rPr>
              <w:t>；</w:t>
            </w:r>
          </w:p>
          <w:p>
            <w:pPr>
              <w:pStyle w:val="10"/>
              <w:ind w:firstLine="3360" w:firstLineChars="1400"/>
              <w:rPr>
                <w:rFonts w:ascii="楷体" w:hAnsi="楷体" w:eastAsia="楷体" w:cs="Times New Roman"/>
                <w:kern w:val="2"/>
              </w:rPr>
            </w:pPr>
            <w:r>
              <w:rPr>
                <w:rFonts w:hint="eastAsia" w:ascii="楷体" w:hAnsi="楷体" w:eastAsia="楷体" w:cs="Times New Roman"/>
                <w:kern w:val="2"/>
              </w:rPr>
              <w:t>持续改进，树立海龙形象</w:t>
            </w:r>
            <w:bookmarkEnd w:id="5"/>
            <w:r>
              <w:rPr>
                <w:rFonts w:hint="eastAsia" w:ascii="楷体" w:hAnsi="楷体" w:eastAsia="楷体" w:cs="Times New Roman"/>
                <w:kern w:val="2"/>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上述环境方针体现了公司对环境污染和可持续发展方面的承诺。也是公司全体员工的环境行为准则。</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管理方针在手册上进行了确定和发布，并通过文件发放的形式发放至各部门、给员工进行了宣传培训。</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手册对方针的内涵进行了阐述，为目标制定及评审提供了框架，每年至少一次,在管理评审会议上讨论其适宜性和改进机会。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企业的方针的内容和管理基本符合标准和法规要求。</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组织的岗位、职责和权限</w:t>
            </w:r>
          </w:p>
          <w:p>
            <w:pPr>
              <w:spacing w:line="360" w:lineRule="auto"/>
              <w:jc w:val="center"/>
              <w:rPr>
                <w:rFonts w:ascii="楷体" w:hAnsi="楷体" w:eastAsia="楷体" w:cstheme="minorEastAsia"/>
                <w:sz w:val="24"/>
                <w:szCs w:val="24"/>
              </w:rPr>
            </w:pPr>
          </w:p>
        </w:tc>
        <w:tc>
          <w:tcPr>
            <w:tcW w:w="950" w:type="dxa"/>
            <w:vAlign w:val="center"/>
          </w:tcPr>
          <w:p>
            <w:pPr>
              <w:spacing w:line="360" w:lineRule="auto"/>
              <w:rPr>
                <w:rFonts w:ascii="楷体" w:hAnsi="楷体" w:eastAsia="楷体"/>
                <w:sz w:val="24"/>
                <w:szCs w:val="24"/>
              </w:rPr>
            </w:pPr>
            <w:r>
              <w:rPr>
                <w:rFonts w:hint="eastAsia" w:ascii="楷体" w:hAnsi="楷体" w:eastAsia="楷体" w:cs="新宋体"/>
                <w:sz w:val="24"/>
                <w:szCs w:val="24"/>
              </w:rPr>
              <w:t>5.3</w:t>
            </w:r>
          </w:p>
        </w:tc>
        <w:tc>
          <w:tcPr>
            <w:tcW w:w="11206" w:type="dxa"/>
            <w:vAlign w:val="center"/>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确定了公司机构并规定了各岗位人员职责、权限和相互关系，并在公司内对各级员工进行了必要的传达。对从事与生产销售有关的管理、执行和验证人员规定其职责、权限及其相互关系，以实现公司管理方针和管理目标。</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建立、实施和保持公司管理体系所需的过程，公司决定任命</w:t>
            </w:r>
            <w:r>
              <w:rPr>
                <w:rFonts w:hint="eastAsia" w:ascii="楷体" w:hAnsi="楷体" w:eastAsia="楷体"/>
                <w:sz w:val="24"/>
                <w:szCs w:val="24"/>
              </w:rPr>
              <w:t>祝立夫</w:t>
            </w:r>
            <w:r>
              <w:rPr>
                <w:rFonts w:hint="eastAsia" w:ascii="楷体" w:hAnsi="楷体" w:eastAsia="楷体" w:cs="宋体"/>
                <w:sz w:val="24"/>
                <w:szCs w:val="24"/>
              </w:rPr>
              <w:t>为管理体系的管理者代表。其职责和权限规定如下：</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确保本公司管理体系所需的过程得到建立、实施和保持，代表祝海峰行使职权；</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5"/>
              <w:rPr>
                <w:rFonts w:ascii="楷体" w:hAnsi="楷体" w:eastAsia="楷体"/>
                <w:szCs w:val="24"/>
              </w:rPr>
            </w:pPr>
            <w:r>
              <w:rPr>
                <w:rFonts w:hint="eastAsia" w:ascii="楷体" w:hAnsi="楷体" w:eastAsia="楷体" w:cs="宋体"/>
                <w:szCs w:val="24"/>
              </w:rPr>
              <w:t>询问管代祝立夫，职责回答正确。</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ascii="楷体" w:hAnsi="楷体" w:eastAsia="楷体" w:cstheme="minorEastAsia"/>
                <w:sz w:val="24"/>
                <w:szCs w:val="24"/>
              </w:rPr>
            </w:pPr>
            <w:r>
              <w:rPr>
                <w:rFonts w:hint="eastAsia" w:ascii="楷体" w:hAnsi="楷体" w:eastAsia="楷体"/>
                <w:sz w:val="24"/>
                <w:szCs w:val="24"/>
              </w:rPr>
              <w:t>应对风险和机会的措施</w:t>
            </w:r>
          </w:p>
        </w:tc>
        <w:tc>
          <w:tcPr>
            <w:tcW w:w="950" w:type="dxa"/>
            <w:vAlign w:val="center"/>
          </w:tcPr>
          <w:p>
            <w:pPr>
              <w:pStyle w:val="5"/>
              <w:rPr>
                <w:rFonts w:ascii="楷体" w:hAnsi="楷体" w:eastAsia="楷体"/>
                <w:szCs w:val="24"/>
              </w:rPr>
            </w:pPr>
          </w:p>
          <w:p>
            <w:pPr>
              <w:spacing w:line="360" w:lineRule="auto"/>
              <w:jc w:val="left"/>
              <w:rPr>
                <w:rFonts w:ascii="楷体" w:hAnsi="楷体" w:eastAsia="楷体"/>
                <w:sz w:val="24"/>
                <w:szCs w:val="24"/>
              </w:rPr>
            </w:pPr>
            <w:r>
              <w:rPr>
                <w:rFonts w:hint="eastAsia" w:ascii="楷体" w:hAnsi="楷体" w:eastAsia="楷体"/>
                <w:sz w:val="24"/>
                <w:szCs w:val="24"/>
              </w:rPr>
              <w:t xml:space="preserve"> 6.1.1</w:t>
            </w:r>
          </w:p>
        </w:tc>
        <w:tc>
          <w:tcPr>
            <w:tcW w:w="11206" w:type="dxa"/>
            <w:vAlign w:val="center"/>
          </w:tcPr>
          <w:p>
            <w:pPr>
              <w:pStyle w:val="5"/>
              <w:rPr>
                <w:rFonts w:ascii="楷体" w:hAnsi="楷体" w:eastAsia="楷体" w:cs="宋体"/>
                <w:szCs w:val="24"/>
              </w:rPr>
            </w:pPr>
            <w:r>
              <w:rPr>
                <w:rFonts w:hint="eastAsia" w:ascii="楷体" w:hAnsi="楷体" w:eastAsia="楷体" w:cs="宋体"/>
                <w:szCs w:val="24"/>
              </w:rPr>
              <w:t>提供《应对风险和机遇措施控制程序》，对组织内外的风险和机遇进行了策划。提供“风险和机遇评估分析表”，识别了风险和机遇来源、风险和机遇内容、管理措施、责任部门、实时时间、评价措施等：</w:t>
            </w:r>
          </w:p>
          <w:p>
            <w:pPr>
              <w:pStyle w:val="5"/>
              <w:rPr>
                <w:rFonts w:ascii="楷体" w:hAnsi="楷体" w:eastAsia="楷体" w:cs="宋体"/>
                <w:szCs w:val="24"/>
              </w:rPr>
            </w:pPr>
            <w:r>
              <w:rPr>
                <w:rFonts w:hint="eastAsia" w:ascii="楷体" w:hAnsi="楷体" w:eastAsia="楷体" w:cs="宋体"/>
                <w:szCs w:val="24"/>
              </w:rPr>
              <w:t>风险、机遇：从客户开发、合同评审、产品交付、领导作用、信息交流、采购管理、仓库管理等方面进行分析评估。从严重程度、发生概率、可探测性等确定风险和机遇。</w:t>
            </w:r>
          </w:p>
          <w:p>
            <w:pPr>
              <w:pStyle w:val="5"/>
              <w:rPr>
                <w:rFonts w:ascii="楷体" w:hAnsi="楷体" w:eastAsia="楷体" w:cs="宋体"/>
                <w:szCs w:val="24"/>
              </w:rPr>
            </w:pPr>
            <w:r>
              <w:rPr>
                <w:rFonts w:hint="eastAsia" w:ascii="楷体" w:hAnsi="楷体" w:eastAsia="楷体" w:cs="宋体"/>
                <w:szCs w:val="24"/>
              </w:rPr>
              <w:t>应对措施：与风险、机遇相适应。</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0" w:hRule="atLeast"/>
        </w:trPr>
        <w:tc>
          <w:tcPr>
            <w:tcW w:w="1907"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目标和措施策划</w:t>
            </w:r>
          </w:p>
        </w:tc>
        <w:tc>
          <w:tcPr>
            <w:tcW w:w="950" w:type="dxa"/>
            <w:vAlign w:val="center"/>
          </w:tcPr>
          <w:p>
            <w:pPr>
              <w:spacing w:line="360" w:lineRule="auto"/>
              <w:jc w:val="left"/>
              <w:rPr>
                <w:rFonts w:ascii="楷体" w:hAnsi="楷体" w:eastAsia="楷体"/>
                <w:sz w:val="24"/>
                <w:szCs w:val="24"/>
              </w:rPr>
            </w:pPr>
            <w:r>
              <w:rPr>
                <w:rFonts w:hint="eastAsia" w:ascii="楷体" w:hAnsi="楷体" w:eastAsia="楷体"/>
                <w:sz w:val="24"/>
                <w:szCs w:val="24"/>
              </w:rPr>
              <w:t>6.2</w:t>
            </w:r>
          </w:p>
          <w:p>
            <w:pPr>
              <w:spacing w:line="360" w:lineRule="auto"/>
              <w:jc w:val="left"/>
              <w:rPr>
                <w:rFonts w:ascii="楷体" w:hAnsi="楷体" w:eastAsia="楷体"/>
                <w:sz w:val="24"/>
                <w:szCs w:val="24"/>
              </w:rPr>
            </w:pP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环境管理手册》，策划并制定了环境目标，并在相关职能、层次和过程上建立目标考虑了适用的要求，并与产品和服务的符合性以及增强顾客满意有关，均可测量，并与方针基本一致。目标以公告、会议形式传达、培训和内部沟通等形式进行了沟通。</w:t>
            </w:r>
          </w:p>
          <w:p>
            <w:pPr>
              <w:pStyle w:val="19"/>
              <w:numPr>
                <w:ilvl w:val="0"/>
                <w:numId w:val="0"/>
              </w:numPr>
              <w:tabs>
                <w:tab w:val="clear" w:pos="840"/>
              </w:tabs>
              <w:ind w:left="839"/>
            </w:pPr>
            <w:r>
              <w:rPr>
                <w:rFonts w:hint="eastAsia" w:ascii="楷体" w:hAnsi="楷体" w:eastAsia="楷体"/>
                <w:sz w:val="24"/>
                <w:szCs w:val="24"/>
              </w:rPr>
              <w:t>查《环境管理手册》，制定了公司目标，并在管理体系所需的相关职能、管理目标。</w:t>
            </w:r>
          </w:p>
          <w:p>
            <w:pPr>
              <w:pStyle w:val="19"/>
              <w:numPr>
                <w:ilvl w:val="0"/>
                <w:numId w:val="0"/>
              </w:numPr>
              <w:tabs>
                <w:tab w:val="clear" w:pos="840"/>
              </w:tabs>
              <w:ind w:left="839"/>
              <w:rPr>
                <w:rFonts w:ascii="楷体" w:hAnsi="楷体" w:eastAsia="楷体"/>
                <w:sz w:val="24"/>
                <w:szCs w:val="24"/>
              </w:rPr>
            </w:pPr>
            <w:r>
              <w:rPr>
                <w:rFonts w:hint="eastAsia" w:ascii="楷体" w:hAnsi="楷体" w:eastAsia="楷体"/>
                <w:sz w:val="24"/>
                <w:szCs w:val="24"/>
              </w:rPr>
              <w:t>环境目标：重大环境污染事故为零；</w:t>
            </w:r>
          </w:p>
          <w:p>
            <w:pPr>
              <w:pStyle w:val="19"/>
              <w:numPr>
                <w:ilvl w:val="0"/>
                <w:numId w:val="0"/>
              </w:numPr>
              <w:ind w:left="839"/>
              <w:rPr>
                <w:rFonts w:ascii="楷体" w:hAnsi="楷体" w:eastAsia="楷体"/>
                <w:sz w:val="24"/>
                <w:szCs w:val="24"/>
              </w:rPr>
            </w:pPr>
            <w:r>
              <w:rPr>
                <w:rFonts w:hint="eastAsia" w:ascii="楷体" w:hAnsi="楷体" w:eastAsia="楷体"/>
                <w:sz w:val="24"/>
                <w:szCs w:val="24"/>
              </w:rPr>
              <w:t>工作场所产生的废水、废气和厂界噪声达到国家排放标准要求；</w:t>
            </w:r>
          </w:p>
          <w:p>
            <w:pPr>
              <w:spacing w:line="360" w:lineRule="auto"/>
              <w:ind w:firstLine="960" w:firstLineChars="400"/>
              <w:rPr>
                <w:rFonts w:ascii="楷体" w:hAnsi="楷体" w:eastAsia="楷体"/>
                <w:kern w:val="0"/>
                <w:sz w:val="24"/>
                <w:szCs w:val="24"/>
              </w:rPr>
            </w:pPr>
            <w:r>
              <w:rPr>
                <w:rFonts w:hint="eastAsia" w:ascii="楷体" w:hAnsi="楷体" w:eastAsia="楷体"/>
                <w:kern w:val="0"/>
                <w:sz w:val="24"/>
                <w:szCs w:val="24"/>
              </w:rPr>
              <w:t>工作场所的废弃物处置符合国家及地方环保规定要求。</w:t>
            </w:r>
          </w:p>
          <w:p>
            <w:pPr>
              <w:spacing w:line="360" w:lineRule="auto"/>
              <w:rPr>
                <w:rFonts w:ascii="楷体" w:hAnsi="楷体" w:eastAsia="楷体"/>
                <w:sz w:val="24"/>
                <w:szCs w:val="24"/>
              </w:rPr>
            </w:pPr>
            <w:r>
              <w:rPr>
                <w:rFonts w:hint="eastAsia" w:ascii="楷体" w:hAnsi="楷体" w:eastAsia="楷体"/>
                <w:sz w:val="24"/>
                <w:szCs w:val="24"/>
              </w:rPr>
              <w:t>组织对公司环境目标、指标予以分解，并在相关职能层次部门建立分目标，</w:t>
            </w:r>
          </w:p>
          <w:p>
            <w:pPr>
              <w:spacing w:line="360" w:lineRule="auto"/>
              <w:rPr>
                <w:rFonts w:ascii="楷体" w:hAnsi="楷体" w:eastAsia="楷体"/>
                <w:sz w:val="24"/>
                <w:szCs w:val="24"/>
              </w:rPr>
            </w:pPr>
            <w:r>
              <w:rPr>
                <w:rFonts w:hint="eastAsia" w:ascii="楷体" w:hAnsi="楷体" w:eastAsia="楷体"/>
                <w:sz w:val="24"/>
                <w:szCs w:val="24"/>
              </w:rPr>
              <w:t>查见《20</w:t>
            </w:r>
            <w:r>
              <w:rPr>
                <w:rFonts w:hint="eastAsia" w:ascii="楷体" w:hAnsi="楷体" w:eastAsia="楷体"/>
                <w:sz w:val="24"/>
                <w:szCs w:val="24"/>
                <w:lang w:val="en-US" w:eastAsia="zh-CN"/>
              </w:rPr>
              <w:t>21</w:t>
            </w:r>
            <w:r>
              <w:rPr>
                <w:rFonts w:hint="eastAsia" w:ascii="楷体" w:hAnsi="楷体" w:eastAsia="楷体"/>
                <w:sz w:val="24"/>
                <w:szCs w:val="24"/>
              </w:rPr>
              <w:t>年度环境目标、指标与管理方案一览表 》有环境目标、环境指标、环境管理方案（方法、措施与要求）、费用预算、完成时间、责任部门及责任人。</w:t>
            </w:r>
          </w:p>
          <w:p>
            <w:pPr>
              <w:spacing w:line="360" w:lineRule="auto"/>
              <w:rPr>
                <w:rFonts w:ascii="楷体" w:hAnsi="楷体" w:eastAsia="楷体" w:cs="宋体"/>
                <w:sz w:val="24"/>
                <w:szCs w:val="24"/>
              </w:rPr>
            </w:pP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ind w:firstLine="240" w:firstLineChars="100"/>
              <w:rPr>
                <w:rFonts w:ascii="楷体" w:hAnsi="楷体" w:eastAsia="楷体"/>
                <w:sz w:val="24"/>
                <w:szCs w:val="24"/>
              </w:rPr>
            </w:pPr>
            <w:r>
              <w:rPr>
                <w:rFonts w:hint="eastAsia" w:ascii="楷体" w:hAnsi="楷体" w:eastAsia="楷体"/>
                <w:sz w:val="24"/>
                <w:szCs w:val="24"/>
              </w:rPr>
              <w:t>资源</w:t>
            </w:r>
          </w:p>
        </w:tc>
        <w:tc>
          <w:tcPr>
            <w:tcW w:w="950" w:type="dxa"/>
            <w:vAlign w:val="center"/>
          </w:tcPr>
          <w:p>
            <w:pPr>
              <w:rPr>
                <w:rFonts w:ascii="楷体" w:hAnsi="楷体" w:eastAsia="楷体"/>
                <w:sz w:val="24"/>
                <w:szCs w:val="24"/>
              </w:rPr>
            </w:pPr>
            <w:r>
              <w:rPr>
                <w:rFonts w:hint="eastAsia"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7.1</w:t>
            </w: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总经理祝海峰主持的今年的管理评审，对方针、目标的适宜性进行了评审，对所需资源进行了评审，结论现有资源满足要求。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总经理祝海峰说，为确保公司环保、安全资金得得以保障，公司每年制定专门预算，及时提供有关资金，确保本公司各项资金及时到位，保证环保、安全活动得到实施，达到预防污染、安全第一的活动目的。经了解组织环保、安全主要投入到固废分类处置、劳保、体检、消防、（高温补助、取暖费）福利费用等投入方面。</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公司目前的基础设施，能够满足当前环境管理体系的要求。公司将依据经营发展的需要，会不断补充与增加。</w:t>
            </w:r>
          </w:p>
        </w:tc>
        <w:tc>
          <w:tcPr>
            <w:tcW w:w="646" w:type="dxa"/>
          </w:tcPr>
          <w:p>
            <w:pPr>
              <w:spacing w:line="360" w:lineRule="auto"/>
              <w:rPr>
                <w:rFonts w:ascii="楷体" w:hAnsi="楷体" w:eastAsia="楷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ind w:firstLine="480" w:firstLineChars="200"/>
              <w:rPr>
                <w:rFonts w:ascii="楷体" w:hAnsi="楷体" w:eastAsia="楷体"/>
                <w:sz w:val="24"/>
                <w:szCs w:val="24"/>
              </w:rPr>
            </w:pPr>
            <w:r>
              <w:rPr>
                <w:rFonts w:hint="eastAsia" w:ascii="楷体" w:hAnsi="楷体" w:eastAsia="楷体"/>
                <w:sz w:val="24"/>
                <w:szCs w:val="24"/>
              </w:rPr>
              <w:t>信息交流</w:t>
            </w:r>
          </w:p>
        </w:tc>
        <w:tc>
          <w:tcPr>
            <w:tcW w:w="950" w:type="dxa"/>
            <w:vAlign w:val="center"/>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ind w:firstLine="240" w:firstLineChars="100"/>
              <w:rPr>
                <w:rFonts w:ascii="楷体" w:hAnsi="楷体" w:eastAsia="楷体"/>
                <w:sz w:val="24"/>
                <w:szCs w:val="24"/>
              </w:rPr>
            </w:pPr>
            <w:r>
              <w:rPr>
                <w:rFonts w:hint="eastAsia" w:ascii="楷体" w:hAnsi="楷体" w:eastAsia="楷体"/>
                <w:sz w:val="24"/>
                <w:szCs w:val="24"/>
              </w:rPr>
              <w:t xml:space="preserve">7.4  </w:t>
            </w:r>
          </w:p>
          <w:p>
            <w:pPr>
              <w:rPr>
                <w:rFonts w:ascii="楷体" w:hAnsi="楷体" w:eastAsia="楷体"/>
                <w:sz w:val="24"/>
                <w:szCs w:val="24"/>
              </w:rPr>
            </w:pPr>
            <w:r>
              <w:rPr>
                <w:rFonts w:hint="eastAsia" w:ascii="楷体" w:hAnsi="楷体" w:eastAsia="楷体"/>
                <w:sz w:val="24"/>
                <w:szCs w:val="24"/>
              </w:rPr>
              <w:t xml:space="preserve"> </w:t>
            </w: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编制了《信息交流控制程序》，规定：组织在各部门之间建立了与体系有关的信息通渠沟道，借助于会议、电话、口头交流等方式使全体员工达到沟通和理解。目前各部门协调一致，工作上的借口基本理顺。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总经理祝海峰定期主持经营办公例会，分析公司的发展、市场情况和体系运行是否有效，管理目标完成情况，满足顾客要求和法规程度，改进建议等内部管理存在问题等。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总经理祝海峰为协商、参与提供了时间、机会、培训、资源等保障，明确了沟通、协商、参与渠道，消除了障碍和壁垒。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现场查见会议记录、培训记录、文件签收等组织内部培训方式相关记录。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管理研究所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经交流：目前与环保、劳动、消防、安监部门的信息交流主要是参加会议、接收来文、电话、邮件等，均按要求予以传达和落实，沟通情况较好。</w:t>
            </w:r>
          </w:p>
        </w:tc>
        <w:tc>
          <w:tcPr>
            <w:tcW w:w="646" w:type="dxa"/>
            <w:vAlign w:val="center"/>
          </w:tcPr>
          <w:p>
            <w:pPr>
              <w:rPr>
                <w:rFonts w:ascii="楷体" w:hAnsi="楷体" w:eastAsia="楷体" w:cs="宋体"/>
                <w:sz w:val="24"/>
                <w:szCs w:val="24"/>
              </w:rPr>
            </w:pPr>
            <w:r>
              <w:rPr>
                <w:rFonts w:hint="eastAsia" w:ascii="楷体" w:hAnsi="楷体" w:eastAsia="楷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ascii="楷体" w:hAnsi="楷体" w:eastAsia="楷体" w:cs="宋体"/>
                <w:color w:val="000000" w:themeColor="text1"/>
                <w:sz w:val="24"/>
                <w:szCs w:val="24"/>
              </w:rPr>
            </w:pPr>
          </w:p>
          <w:p>
            <w:pPr>
              <w:spacing w:line="360" w:lineRule="auto"/>
              <w:rPr>
                <w:rFonts w:ascii="楷体" w:hAnsi="楷体" w:eastAsia="楷体" w:cs="宋体"/>
                <w:color w:val="000000" w:themeColor="text1"/>
                <w:sz w:val="24"/>
                <w:szCs w:val="24"/>
              </w:rPr>
            </w:pPr>
          </w:p>
          <w:p>
            <w:pPr>
              <w:spacing w:line="360" w:lineRule="auto"/>
              <w:rPr>
                <w:rFonts w:ascii="楷体" w:hAnsi="楷体" w:eastAsia="楷体" w:cs="宋体"/>
                <w:color w:val="000000" w:themeColor="text1"/>
                <w:sz w:val="24"/>
                <w:szCs w:val="24"/>
              </w:rPr>
            </w:pPr>
          </w:p>
          <w:p>
            <w:pPr>
              <w:spacing w:line="360" w:lineRule="auto"/>
              <w:ind w:firstLine="240" w:firstLineChars="100"/>
              <w:rPr>
                <w:rFonts w:ascii="楷体" w:hAnsi="楷体" w:eastAsia="楷体" w:cs="宋体"/>
                <w:color w:val="000000" w:themeColor="text1"/>
                <w:sz w:val="24"/>
                <w:szCs w:val="24"/>
              </w:rPr>
            </w:pPr>
            <w:r>
              <w:rPr>
                <w:rFonts w:hint="eastAsia" w:ascii="楷体" w:hAnsi="楷体" w:eastAsia="楷体" w:cs="宋体"/>
                <w:color w:val="000000" w:themeColor="text1"/>
                <w:sz w:val="24"/>
                <w:szCs w:val="24"/>
              </w:rPr>
              <w:t>管理评审</w:t>
            </w:r>
          </w:p>
          <w:p>
            <w:pPr>
              <w:spacing w:line="360" w:lineRule="auto"/>
              <w:rPr>
                <w:rFonts w:ascii="楷体" w:hAnsi="楷体" w:eastAsia="楷体"/>
                <w:color w:val="000000" w:themeColor="text1"/>
                <w:sz w:val="24"/>
                <w:szCs w:val="24"/>
              </w:rPr>
            </w:pPr>
          </w:p>
        </w:tc>
        <w:tc>
          <w:tcPr>
            <w:tcW w:w="950"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color w:val="000000" w:themeColor="text1"/>
                <w:sz w:val="24"/>
                <w:szCs w:val="24"/>
              </w:rPr>
            </w:pPr>
            <w:r>
              <w:rPr>
                <w:rFonts w:hint="eastAsia" w:ascii="楷体" w:hAnsi="楷体" w:eastAsia="楷体"/>
                <w:sz w:val="24"/>
                <w:szCs w:val="24"/>
              </w:rPr>
              <w:t>E：</w:t>
            </w:r>
            <w:r>
              <w:rPr>
                <w:rFonts w:hint="eastAsia" w:ascii="楷体" w:hAnsi="楷体" w:eastAsia="楷体"/>
                <w:color w:val="000000" w:themeColor="text1"/>
                <w:sz w:val="24"/>
                <w:szCs w:val="24"/>
              </w:rPr>
              <w:t>9.3</w:t>
            </w:r>
          </w:p>
          <w:p>
            <w:pPr>
              <w:spacing w:line="360" w:lineRule="auto"/>
              <w:rPr>
                <w:rFonts w:ascii="楷体" w:hAnsi="楷体" w:eastAsia="楷体"/>
                <w:color w:val="000000" w:themeColor="text1"/>
                <w:sz w:val="24"/>
                <w:szCs w:val="24"/>
              </w:rPr>
            </w:pPr>
          </w:p>
          <w:p>
            <w:pPr>
              <w:spacing w:line="360" w:lineRule="auto"/>
              <w:rPr>
                <w:rFonts w:ascii="楷体" w:hAnsi="楷体" w:eastAsia="楷体"/>
                <w:sz w:val="24"/>
                <w:szCs w:val="24"/>
              </w:rPr>
            </w:pP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查策划：在《管理评审程序》中明确了管理评审的实施要求。策划每年进行一次管理评审，间隔不超过12个月。</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查阅公司管理评审资料，提供：管理评审计划，评审时间：计划 20</w:t>
            </w:r>
            <w:r>
              <w:rPr>
                <w:rFonts w:hint="eastAsia" w:ascii="楷体" w:hAnsi="楷体" w:eastAsia="楷体"/>
                <w:sz w:val="24"/>
                <w:szCs w:val="24"/>
                <w:lang w:val="en-US" w:eastAsia="zh-CN"/>
              </w:rPr>
              <w:t>21</w:t>
            </w:r>
            <w:r>
              <w:rPr>
                <w:rFonts w:hint="eastAsia" w:ascii="楷体" w:hAnsi="楷体" w:eastAsia="楷体"/>
                <w:sz w:val="24"/>
                <w:szCs w:val="24"/>
              </w:rPr>
              <w:t>年</w:t>
            </w:r>
            <w:r>
              <w:rPr>
                <w:rFonts w:hint="eastAsia" w:ascii="楷体" w:hAnsi="楷体" w:eastAsia="楷体"/>
                <w:sz w:val="24"/>
                <w:szCs w:val="24"/>
                <w:lang w:val="en-US" w:eastAsia="zh-CN"/>
              </w:rPr>
              <w:t>10</w:t>
            </w:r>
            <w:r>
              <w:rPr>
                <w:rFonts w:hint="eastAsia" w:ascii="楷体" w:hAnsi="楷体" w:eastAsia="楷体"/>
                <w:sz w:val="24"/>
                <w:szCs w:val="24"/>
              </w:rPr>
              <w:t>月</w:t>
            </w:r>
            <w:r>
              <w:rPr>
                <w:rFonts w:hint="eastAsia" w:ascii="楷体" w:hAnsi="楷体" w:eastAsia="楷体"/>
                <w:sz w:val="24"/>
                <w:szCs w:val="24"/>
                <w:lang w:val="en-US" w:eastAsia="zh-CN"/>
              </w:rPr>
              <w:t>29</w:t>
            </w:r>
            <w:r>
              <w:rPr>
                <w:rFonts w:hint="eastAsia" w:ascii="楷体" w:hAnsi="楷体" w:eastAsia="楷体"/>
                <w:sz w:val="24"/>
                <w:szCs w:val="24"/>
              </w:rPr>
              <w:t>日进行，评审方式：会议评审，查《管理评审计划》，批准：祝海峰。参加人员：总经理、管代及各部门负责人，计划中明确了评审内容和资料准备要求。</w:t>
            </w:r>
          </w:p>
          <w:p>
            <w:pPr>
              <w:spacing w:line="360" w:lineRule="auto"/>
              <w:rPr>
                <w:rFonts w:ascii="楷体" w:hAnsi="楷体" w:eastAsia="楷体"/>
                <w:sz w:val="24"/>
                <w:szCs w:val="24"/>
              </w:rPr>
            </w:pPr>
            <w:r>
              <w:rPr>
                <w:rFonts w:hint="eastAsia" w:ascii="楷体" w:hAnsi="楷体" w:eastAsia="楷体"/>
                <w:sz w:val="24"/>
                <w:szCs w:val="24"/>
              </w:rPr>
              <w:t>查管理评审会议记录， 20</w:t>
            </w:r>
            <w:r>
              <w:rPr>
                <w:rFonts w:hint="eastAsia" w:ascii="楷体" w:hAnsi="楷体" w:eastAsia="楷体"/>
                <w:sz w:val="24"/>
                <w:szCs w:val="24"/>
                <w:lang w:val="en-US" w:eastAsia="zh-CN"/>
              </w:rPr>
              <w:t>21</w:t>
            </w:r>
            <w:r>
              <w:rPr>
                <w:rFonts w:hint="eastAsia" w:ascii="楷体" w:hAnsi="楷体" w:eastAsia="楷体"/>
                <w:sz w:val="24"/>
                <w:szCs w:val="24"/>
              </w:rPr>
              <w:t>年</w:t>
            </w:r>
            <w:r>
              <w:rPr>
                <w:rFonts w:hint="eastAsia" w:ascii="楷体" w:hAnsi="楷体" w:eastAsia="楷体"/>
                <w:sz w:val="24"/>
                <w:szCs w:val="24"/>
                <w:lang w:val="en-US" w:eastAsia="zh-CN"/>
              </w:rPr>
              <w:t>10</w:t>
            </w:r>
            <w:r>
              <w:rPr>
                <w:rFonts w:hint="eastAsia" w:ascii="楷体" w:hAnsi="楷体" w:eastAsia="楷体"/>
                <w:sz w:val="24"/>
                <w:szCs w:val="24"/>
              </w:rPr>
              <w:t>月</w:t>
            </w:r>
            <w:r>
              <w:rPr>
                <w:rFonts w:hint="eastAsia" w:ascii="楷体" w:hAnsi="楷体" w:eastAsia="楷体"/>
                <w:sz w:val="24"/>
                <w:szCs w:val="24"/>
                <w:lang w:val="en-US" w:eastAsia="zh-CN"/>
              </w:rPr>
              <w:t>29</w:t>
            </w:r>
            <w:r>
              <w:rPr>
                <w:rFonts w:hint="eastAsia" w:ascii="楷体" w:hAnsi="楷体" w:eastAsia="楷体"/>
                <w:sz w:val="24"/>
                <w:szCs w:val="24"/>
              </w:rPr>
              <w:t xml:space="preserve">日在公司会议室，由祝海峰主持人， 参加人员：管代、各部门主管。  </w:t>
            </w:r>
          </w:p>
          <w:p>
            <w:pPr>
              <w:spacing w:line="360" w:lineRule="auto"/>
              <w:rPr>
                <w:rFonts w:ascii="楷体" w:hAnsi="楷体" w:eastAsia="楷体"/>
                <w:sz w:val="24"/>
                <w:szCs w:val="24"/>
              </w:rPr>
            </w:pPr>
            <w:r>
              <w:rPr>
                <w:rFonts w:hint="eastAsia" w:ascii="楷体" w:hAnsi="楷体" w:eastAsia="楷体"/>
                <w:sz w:val="24"/>
                <w:szCs w:val="24"/>
              </w:rPr>
              <w:t>管理评审内容包括：内审结果；环境方针、目标的可行性及实现情况等。</w:t>
            </w:r>
          </w:p>
          <w:p>
            <w:pPr>
              <w:spacing w:line="360" w:lineRule="auto"/>
              <w:rPr>
                <w:rFonts w:ascii="楷体" w:hAnsi="楷体" w:eastAsia="楷体"/>
                <w:color w:val="000000" w:themeColor="text1"/>
                <w:sz w:val="24"/>
                <w:szCs w:val="24"/>
              </w:rPr>
            </w:pPr>
            <w:r>
              <w:rPr>
                <w:rFonts w:hint="eastAsia" w:ascii="楷体" w:hAnsi="楷体" w:eastAsia="楷体"/>
                <w:color w:val="000000" w:themeColor="text1"/>
                <w:sz w:val="24"/>
                <w:szCs w:val="24"/>
              </w:rPr>
              <w:t>管理评审会议结论：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公司的环境管理体系是适宜、充分和有效的。</w:t>
            </w:r>
          </w:p>
          <w:p>
            <w:pPr>
              <w:spacing w:line="360" w:lineRule="auto"/>
              <w:rPr>
                <w:rFonts w:ascii="楷体" w:hAnsi="楷体" w:eastAsia="楷体"/>
                <w:color w:val="000000" w:themeColor="text1"/>
                <w:sz w:val="24"/>
                <w:szCs w:val="24"/>
              </w:rPr>
            </w:pPr>
            <w:r>
              <w:rPr>
                <w:rFonts w:hint="eastAsia" w:ascii="楷体" w:hAnsi="楷体" w:eastAsia="楷体"/>
                <w:sz w:val="24"/>
                <w:szCs w:val="24"/>
              </w:rPr>
              <w:t>改进建议：</w:t>
            </w:r>
            <w:r>
              <w:rPr>
                <w:rFonts w:hint="eastAsia" w:ascii="楷体" w:hAnsi="楷体" w:eastAsia="楷体"/>
                <w:sz w:val="24"/>
                <w:szCs w:val="24"/>
                <w:lang w:val="en-US" w:eastAsia="zh-CN"/>
              </w:rPr>
              <w:t>1、各部门的环境运行记录未按规定完全记录；2、继续加强各部门对环境因素的识别和控制，尤其是新增加的环境因素以及重点环境因素的控制</w:t>
            </w:r>
            <w:r>
              <w:rPr>
                <w:rFonts w:hint="eastAsia" w:ascii="楷体" w:hAnsi="楷体" w:eastAsia="楷体"/>
                <w:sz w:val="24"/>
                <w:szCs w:val="24"/>
              </w:rPr>
              <w:t>。</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改进</w:t>
            </w:r>
          </w:p>
          <w:p>
            <w:pPr>
              <w:rPr>
                <w:rFonts w:ascii="楷体" w:hAnsi="楷体" w:eastAsia="楷体"/>
                <w:color w:val="000000" w:themeColor="text1"/>
                <w:sz w:val="24"/>
                <w:szCs w:val="24"/>
              </w:rPr>
            </w:pPr>
          </w:p>
        </w:tc>
        <w:tc>
          <w:tcPr>
            <w:tcW w:w="950" w:type="dxa"/>
            <w:vAlign w:val="center"/>
          </w:tcPr>
          <w:p>
            <w:pPr>
              <w:rPr>
                <w:rFonts w:ascii="楷体" w:hAnsi="楷体" w:eastAsia="楷体"/>
                <w:color w:val="000000" w:themeColor="text1"/>
                <w:sz w:val="24"/>
                <w:szCs w:val="24"/>
              </w:rPr>
            </w:pPr>
            <w:r>
              <w:rPr>
                <w:rFonts w:hint="eastAsia" w:ascii="楷体" w:hAnsi="楷体" w:eastAsia="楷体"/>
                <w:color w:val="000000" w:themeColor="text1"/>
                <w:sz w:val="24"/>
                <w:szCs w:val="24"/>
              </w:rPr>
              <w:t>10.1、10.3</w:t>
            </w:r>
          </w:p>
          <w:p>
            <w:pPr>
              <w:rPr>
                <w:rFonts w:ascii="楷体" w:hAnsi="楷体" w:eastAsia="楷体"/>
                <w:color w:val="000000" w:themeColor="text1"/>
                <w:sz w:val="24"/>
                <w:szCs w:val="24"/>
              </w:rPr>
            </w:pPr>
          </w:p>
        </w:tc>
        <w:tc>
          <w:tcPr>
            <w:tcW w:w="11206"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管理者代表根据总经理意图组织持续改进过程的策划工作，由管理研究所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自体系运行以来，全员的质量意识、服务意识、环保意识有较大的提高，市场经营规模有了较大发展，持续改进了管理体系的有效性。</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ascii="楷体" w:hAnsi="楷体" w:eastAsia="楷体"/>
                <w:sz w:val="24"/>
                <w:szCs w:val="24"/>
              </w:rPr>
            </w:pPr>
            <w:r>
              <w:rPr>
                <w:rFonts w:hint="eastAsia" w:ascii="楷体" w:hAnsi="楷体" w:eastAsia="楷体"/>
                <w:sz w:val="24"/>
                <w:szCs w:val="24"/>
              </w:rPr>
              <w:t>国家/地方抽查、顾客满意、相关方投诉处理</w:t>
            </w:r>
          </w:p>
        </w:tc>
        <w:tc>
          <w:tcPr>
            <w:tcW w:w="950" w:type="dxa"/>
          </w:tcPr>
          <w:p>
            <w:pPr>
              <w:spacing w:line="360" w:lineRule="auto"/>
              <w:ind w:firstLine="480" w:firstLineChars="200"/>
              <w:rPr>
                <w:rFonts w:ascii="楷体" w:hAnsi="楷体" w:eastAsia="楷体"/>
                <w:sz w:val="24"/>
                <w:szCs w:val="24"/>
              </w:rPr>
            </w:pPr>
          </w:p>
        </w:tc>
        <w:tc>
          <w:tcPr>
            <w:tcW w:w="11206" w:type="dxa"/>
          </w:tcPr>
          <w:p>
            <w:pPr>
              <w:spacing w:line="360" w:lineRule="auto"/>
              <w:rPr>
                <w:rFonts w:ascii="楷体" w:hAnsi="楷体" w:eastAsia="楷体"/>
                <w:sz w:val="24"/>
                <w:szCs w:val="24"/>
              </w:rPr>
            </w:pPr>
            <w:r>
              <w:rPr>
                <w:rFonts w:hint="eastAsia" w:ascii="楷体" w:hAnsi="楷体" w:eastAsia="楷体"/>
                <w:sz w:val="24"/>
                <w:szCs w:val="24"/>
              </w:rPr>
              <w:t>自公司成立以来，未受到上级主管部门有关环境问题的行政处罚。未发生相关方的投诉。</w:t>
            </w:r>
          </w:p>
          <w:p>
            <w:pPr>
              <w:spacing w:line="360" w:lineRule="auto"/>
              <w:rPr>
                <w:rFonts w:ascii="楷体" w:hAnsi="楷体" w:eastAsia="楷体"/>
                <w:sz w:val="24"/>
                <w:szCs w:val="24"/>
              </w:rPr>
            </w:pPr>
            <w:r>
              <w:rPr>
                <w:rFonts w:hint="eastAsia" w:ascii="楷体" w:hAnsi="楷体" w:eastAsia="楷体"/>
                <w:sz w:val="24"/>
                <w:szCs w:val="24"/>
              </w:rPr>
              <w:t>暂没有国家/地方抽查情况。</w:t>
            </w:r>
            <w:bookmarkStart w:id="6" w:name="_GoBack"/>
            <w:bookmarkEnd w:id="6"/>
          </w:p>
          <w:p>
            <w:pPr>
              <w:spacing w:line="360" w:lineRule="auto"/>
              <w:rPr>
                <w:rFonts w:ascii="楷体" w:hAnsi="楷体" w:eastAsia="楷体"/>
                <w:sz w:val="24"/>
                <w:szCs w:val="24"/>
              </w:rPr>
            </w:pPr>
            <w:r>
              <w:rPr>
                <w:rFonts w:hint="eastAsia" w:ascii="楷体" w:hAnsi="楷体" w:eastAsia="楷体"/>
                <w:sz w:val="24"/>
                <w:szCs w:val="24"/>
              </w:rPr>
              <w:t>目前没有相关行政主管部门的检查处罚，在审核现场也未发现抽查、相关方投诉等情况。</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验证资质</w:t>
            </w:r>
          </w:p>
        </w:tc>
        <w:tc>
          <w:tcPr>
            <w:tcW w:w="950" w:type="dxa"/>
          </w:tcPr>
          <w:p>
            <w:pPr>
              <w:spacing w:line="360" w:lineRule="auto"/>
              <w:ind w:firstLine="480" w:firstLineChars="200"/>
              <w:rPr>
                <w:rFonts w:ascii="楷体" w:hAnsi="楷体" w:eastAsia="楷体"/>
                <w:sz w:val="24"/>
                <w:szCs w:val="24"/>
              </w:rPr>
            </w:pPr>
          </w:p>
        </w:tc>
        <w:tc>
          <w:tcPr>
            <w:tcW w:w="11206" w:type="dxa"/>
          </w:tcPr>
          <w:p>
            <w:pPr>
              <w:spacing w:line="360" w:lineRule="auto"/>
              <w:rPr>
                <w:rFonts w:ascii="楷体" w:hAnsi="楷体" w:eastAsia="楷体"/>
                <w:sz w:val="24"/>
                <w:szCs w:val="24"/>
              </w:rPr>
            </w:pPr>
            <w:r>
              <w:rPr>
                <w:rFonts w:hint="eastAsia" w:ascii="楷体" w:hAnsi="楷体" w:eastAsia="楷体"/>
                <w:sz w:val="24"/>
                <w:szCs w:val="24"/>
              </w:rPr>
              <w:t>提供了组织营业执照均为有效。</w:t>
            </w:r>
          </w:p>
        </w:tc>
        <w:tc>
          <w:tcPr>
            <w:tcW w:w="646" w:type="dxa"/>
            <w:vAlign w:val="center"/>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tcPr>
          <w:p>
            <w:pPr>
              <w:rPr>
                <w:rFonts w:ascii="楷体" w:hAnsi="楷体" w:eastAsia="楷体"/>
                <w:color w:val="000000" w:themeColor="text1"/>
                <w:sz w:val="24"/>
                <w:szCs w:val="24"/>
              </w:rPr>
            </w:pPr>
            <w:r>
              <w:rPr>
                <w:rFonts w:hint="eastAsia" w:ascii="楷体" w:hAnsi="楷体" w:eastAsia="楷体"/>
                <w:color w:val="000000" w:themeColor="text1"/>
                <w:sz w:val="24"/>
                <w:szCs w:val="24"/>
                <w:lang w:val="en-US" w:eastAsia="zh-CN"/>
              </w:rPr>
              <w:t>上次审核</w:t>
            </w:r>
            <w:r>
              <w:rPr>
                <w:rFonts w:hint="eastAsia" w:ascii="楷体" w:hAnsi="楷体" w:eastAsia="楷体"/>
                <w:color w:val="000000" w:themeColor="text1"/>
                <w:sz w:val="24"/>
                <w:szCs w:val="24"/>
              </w:rPr>
              <w:t>问题验证</w:t>
            </w:r>
          </w:p>
        </w:tc>
        <w:tc>
          <w:tcPr>
            <w:tcW w:w="950" w:type="dxa"/>
          </w:tcPr>
          <w:p>
            <w:pPr>
              <w:rPr>
                <w:rFonts w:ascii="楷体" w:hAnsi="楷体" w:eastAsia="楷体"/>
                <w:color w:val="000000" w:themeColor="text1"/>
                <w:sz w:val="24"/>
                <w:szCs w:val="24"/>
              </w:rPr>
            </w:pPr>
          </w:p>
        </w:tc>
        <w:tc>
          <w:tcPr>
            <w:tcW w:w="11206" w:type="dxa"/>
          </w:tcPr>
          <w:p>
            <w:pPr>
              <w:rPr>
                <w:rFonts w:ascii="楷体" w:hAnsi="楷体" w:eastAsia="楷体"/>
                <w:color w:val="000000" w:themeColor="text1"/>
                <w:sz w:val="24"/>
                <w:szCs w:val="24"/>
              </w:rPr>
            </w:pPr>
            <w:r>
              <w:rPr>
                <w:rFonts w:hint="eastAsia" w:ascii="楷体" w:hAnsi="楷体" w:eastAsia="楷体"/>
                <w:color w:val="000000" w:themeColor="text1"/>
                <w:sz w:val="24"/>
                <w:szCs w:val="24"/>
                <w:lang w:val="en-US" w:eastAsia="zh-CN"/>
              </w:rPr>
              <w:t>上次</w:t>
            </w:r>
            <w:r>
              <w:rPr>
                <w:rFonts w:hint="eastAsia" w:ascii="楷体" w:hAnsi="楷体" w:eastAsia="楷体"/>
                <w:color w:val="000000" w:themeColor="text1"/>
                <w:sz w:val="24"/>
                <w:szCs w:val="24"/>
              </w:rPr>
              <w:t>审核时发现的问题，经现场验证已关闭，整改措施有效。</w:t>
            </w:r>
          </w:p>
        </w:tc>
        <w:tc>
          <w:tcPr>
            <w:tcW w:w="646" w:type="dxa"/>
          </w:tcPr>
          <w:p>
            <w:pPr>
              <w:spacing w:line="360" w:lineRule="auto"/>
              <w:rPr>
                <w:rFonts w:ascii="楷体" w:hAnsi="楷体" w:eastAsia="楷体" w:cs="宋体"/>
                <w:sz w:val="24"/>
                <w:szCs w:val="24"/>
              </w:rPr>
            </w:pPr>
          </w:p>
        </w:tc>
      </w:tr>
    </w:tbl>
    <w:p>
      <w:pPr>
        <w:rPr>
          <w:rFonts w:ascii="楷体" w:hAnsi="楷体" w:eastAsia="楷体"/>
          <w:sz w:val="24"/>
          <w:szCs w:val="24"/>
        </w:rPr>
      </w:pPr>
    </w:p>
    <w:p>
      <w:pPr>
        <w:pStyle w:val="8"/>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w:t>
                </w:r>
                <w:r>
                  <w:rPr>
                    <w:rFonts w:hint="eastAsia"/>
                    <w:sz w:val="18"/>
                    <w:szCs w:val="18"/>
                    <w:lang w:val="en-US" w:eastAsia="zh-CN"/>
                  </w:rPr>
                  <w:t>12</w:t>
                </w:r>
                <w:r>
                  <w:rPr>
                    <w:rFonts w:hint="eastAsia"/>
                    <w:sz w:val="18"/>
                    <w:szCs w:val="18"/>
                  </w:rPr>
                  <w:t>管理体系审核记录表(03版)</w:t>
                </w:r>
              </w:p>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71C3C"/>
    <w:multiLevelType w:val="multilevel"/>
    <w:tmpl w:val="3F571C3C"/>
    <w:lvl w:ilvl="0" w:tentative="0">
      <w:start w:val="1"/>
      <w:numFmt w:val="decimal"/>
      <w:pStyle w:val="1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2E2A"/>
    <w:rsid w:val="00076A04"/>
    <w:rsid w:val="0008630B"/>
    <w:rsid w:val="000A32C3"/>
    <w:rsid w:val="000B5807"/>
    <w:rsid w:val="000C6DD5"/>
    <w:rsid w:val="000D268F"/>
    <w:rsid w:val="000D384A"/>
    <w:rsid w:val="000F6963"/>
    <w:rsid w:val="00104B35"/>
    <w:rsid w:val="00164426"/>
    <w:rsid w:val="00191322"/>
    <w:rsid w:val="00195D37"/>
    <w:rsid w:val="001A2D7F"/>
    <w:rsid w:val="001C3AB3"/>
    <w:rsid w:val="001C5D0F"/>
    <w:rsid w:val="001D3841"/>
    <w:rsid w:val="00233E1D"/>
    <w:rsid w:val="00300948"/>
    <w:rsid w:val="00333617"/>
    <w:rsid w:val="00337922"/>
    <w:rsid w:val="00340867"/>
    <w:rsid w:val="00355C85"/>
    <w:rsid w:val="00380837"/>
    <w:rsid w:val="003960D7"/>
    <w:rsid w:val="003A198A"/>
    <w:rsid w:val="003F470D"/>
    <w:rsid w:val="00410914"/>
    <w:rsid w:val="004C5FF1"/>
    <w:rsid w:val="004E5A43"/>
    <w:rsid w:val="004E7BDC"/>
    <w:rsid w:val="00524B46"/>
    <w:rsid w:val="00531CEF"/>
    <w:rsid w:val="00536930"/>
    <w:rsid w:val="00545252"/>
    <w:rsid w:val="00545695"/>
    <w:rsid w:val="005524D9"/>
    <w:rsid w:val="0055334F"/>
    <w:rsid w:val="00564E53"/>
    <w:rsid w:val="00602940"/>
    <w:rsid w:val="00644FE2"/>
    <w:rsid w:val="00664155"/>
    <w:rsid w:val="006663B7"/>
    <w:rsid w:val="0067640C"/>
    <w:rsid w:val="006A2632"/>
    <w:rsid w:val="006B1361"/>
    <w:rsid w:val="006C5235"/>
    <w:rsid w:val="006D6229"/>
    <w:rsid w:val="006D6A73"/>
    <w:rsid w:val="006E678B"/>
    <w:rsid w:val="006F0390"/>
    <w:rsid w:val="007757F3"/>
    <w:rsid w:val="007C1E24"/>
    <w:rsid w:val="007D02D6"/>
    <w:rsid w:val="007E18D6"/>
    <w:rsid w:val="007E6AEB"/>
    <w:rsid w:val="008846E7"/>
    <w:rsid w:val="008973EE"/>
    <w:rsid w:val="008A06E6"/>
    <w:rsid w:val="008C6944"/>
    <w:rsid w:val="008D4FE3"/>
    <w:rsid w:val="00907CB4"/>
    <w:rsid w:val="009623AD"/>
    <w:rsid w:val="0096342F"/>
    <w:rsid w:val="00971600"/>
    <w:rsid w:val="009904F4"/>
    <w:rsid w:val="009973B4"/>
    <w:rsid w:val="009A2DE9"/>
    <w:rsid w:val="009C28C1"/>
    <w:rsid w:val="009D1E8F"/>
    <w:rsid w:val="009F5F55"/>
    <w:rsid w:val="009F77E6"/>
    <w:rsid w:val="009F7EED"/>
    <w:rsid w:val="00A65DAC"/>
    <w:rsid w:val="00AC7370"/>
    <w:rsid w:val="00AE4FC9"/>
    <w:rsid w:val="00AF0AAB"/>
    <w:rsid w:val="00BF597E"/>
    <w:rsid w:val="00C05834"/>
    <w:rsid w:val="00C33092"/>
    <w:rsid w:val="00C51A36"/>
    <w:rsid w:val="00C5245A"/>
    <w:rsid w:val="00C55228"/>
    <w:rsid w:val="00C85880"/>
    <w:rsid w:val="00CE315A"/>
    <w:rsid w:val="00D00044"/>
    <w:rsid w:val="00D01606"/>
    <w:rsid w:val="00D06F59"/>
    <w:rsid w:val="00D14138"/>
    <w:rsid w:val="00D64A42"/>
    <w:rsid w:val="00D67A6C"/>
    <w:rsid w:val="00D72BE7"/>
    <w:rsid w:val="00D8388C"/>
    <w:rsid w:val="00DF4AA8"/>
    <w:rsid w:val="00E86BA9"/>
    <w:rsid w:val="00EB0164"/>
    <w:rsid w:val="00EC33C4"/>
    <w:rsid w:val="00ED0F62"/>
    <w:rsid w:val="00F40FF3"/>
    <w:rsid w:val="00F65E95"/>
    <w:rsid w:val="00FC354E"/>
    <w:rsid w:val="00FF4676"/>
    <w:rsid w:val="01387E94"/>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614531"/>
    <w:rsid w:val="0BEC1E27"/>
    <w:rsid w:val="0C5B0D0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2982829"/>
    <w:rsid w:val="330904BA"/>
    <w:rsid w:val="345F4D69"/>
    <w:rsid w:val="34B30427"/>
    <w:rsid w:val="3589141A"/>
    <w:rsid w:val="35EB5546"/>
    <w:rsid w:val="379B573F"/>
    <w:rsid w:val="37A51D10"/>
    <w:rsid w:val="3886580A"/>
    <w:rsid w:val="38E16034"/>
    <w:rsid w:val="399F0E61"/>
    <w:rsid w:val="39B0398A"/>
    <w:rsid w:val="3A135DBE"/>
    <w:rsid w:val="3B115DC4"/>
    <w:rsid w:val="3B227900"/>
    <w:rsid w:val="3DB575F2"/>
    <w:rsid w:val="3FE4412B"/>
    <w:rsid w:val="40134513"/>
    <w:rsid w:val="40283952"/>
    <w:rsid w:val="40C4529F"/>
    <w:rsid w:val="41BF7F6C"/>
    <w:rsid w:val="424B7984"/>
    <w:rsid w:val="43613655"/>
    <w:rsid w:val="45256947"/>
    <w:rsid w:val="454511DF"/>
    <w:rsid w:val="458C0DD7"/>
    <w:rsid w:val="46C6402F"/>
    <w:rsid w:val="46FC186C"/>
    <w:rsid w:val="48E731AA"/>
    <w:rsid w:val="49046B1C"/>
    <w:rsid w:val="49592E11"/>
    <w:rsid w:val="4AF12E50"/>
    <w:rsid w:val="4B315A3D"/>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AC62645"/>
    <w:rsid w:val="5B5F0309"/>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ody Text Indent"/>
    <w:basedOn w:val="1"/>
    <w:qFormat/>
    <w:uiPriority w:val="0"/>
    <w:pPr>
      <w:ind w:firstLine="480" w:firstLineChars="200"/>
    </w:pPr>
    <w:rPr>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uiPriority w:val="0"/>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0"/>
    <w:pPr>
      <w:ind w:firstLine="420" w:firstLineChars="200"/>
    </w:pPr>
  </w:style>
  <w:style w:type="paragraph" w:customStyle="1" w:styleId="19">
    <w:name w:val="字母编号列项（一级）"/>
    <w:qFormat/>
    <w:uiPriority w:val="0"/>
    <w:pPr>
      <w:numPr>
        <w:ilvl w:val="0"/>
        <w:numId w:val="1"/>
      </w:numPr>
      <w:tabs>
        <w:tab w:val="left" w:pos="840"/>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797</Words>
  <Characters>4548</Characters>
  <Lines>37</Lines>
  <Paragraphs>10</Paragraphs>
  <TotalTime>8</TotalTime>
  <ScaleCrop>false</ScaleCrop>
  <LinksUpToDate>false</LinksUpToDate>
  <CharactersWithSpaces>5335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2021-11-04T07:39:54Z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987E71B3C77C4D9C9688BA38A764A2E3</vt:lpwstr>
  </property>
</Properties>
</file>