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center"/>
        <w:rPr>
          <w:rFonts w:hint="eastAsia"/>
        </w:rPr>
      </w:pPr>
      <w:r>
        <w:rPr>
          <w:rFonts w:hint="eastAsia"/>
          <w:b/>
          <w:bCs/>
          <w:sz w:val="30"/>
          <w:szCs w:val="30"/>
        </w:rPr>
        <w:t>组织认证证书信息确认书</w:t>
      </w: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1117-2021-QEO</w:t>
      </w:r>
      <w:bookmarkEnd w:id="0"/>
    </w:p>
    <w:tbl>
      <w:tblPr>
        <w:tblStyle w:val="6"/>
        <w:tblpPr w:leftFromText="180" w:rightFromText="180" w:vertAnchor="text" w:horzAnchor="page" w:tblpX="1058" w:tblpY="6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00"/>
        <w:gridCol w:w="1482"/>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673" w:type="dxa"/>
            <w:gridSpan w:val="2"/>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w:t>
            </w:r>
            <w:r>
              <w:rPr>
                <w:rFonts w:hint="eastAsia" w:eastAsia="隶书"/>
                <w:b w:val="0"/>
                <w:bCs/>
                <w:color w:val="000000" w:themeColor="text1"/>
                <w:sz w:val="22"/>
                <w:szCs w:val="22"/>
                <w:vertAlign w:val="baseline"/>
              </w:rPr>
              <w:t>沈吉建筑材料有</w:t>
            </w:r>
            <w:r>
              <w:rPr>
                <w:rFonts w:hint="eastAsia" w:eastAsia="隶书"/>
                <w:b/>
                <w:color w:val="000000" w:themeColor="text1"/>
                <w:sz w:val="22"/>
                <w:szCs w:val="22"/>
                <w:vertAlign w:val="baseline"/>
              </w:rPr>
              <w:t>限公司</w:t>
            </w:r>
            <w:bookmarkEnd w:id="1"/>
          </w:p>
        </w:tc>
        <w:tc>
          <w:tcPr>
            <w:tcW w:w="1482"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隶书"/>
                <w:b/>
                <w:color w:val="000000" w:themeColor="text1"/>
                <w:sz w:val="22"/>
                <w:szCs w:val="22"/>
                <w:vertAlign w:val="baseline"/>
              </w:rPr>
            </w:pPr>
            <w:r>
              <w:rPr>
                <w:rFonts w:hint="eastAsia"/>
                <w:sz w:val="22"/>
                <w:szCs w:val="22"/>
                <w:lang w:val="en-US" w:eastAsia="zh-CN"/>
              </w:rPr>
              <w:t>审核组长</w:t>
            </w:r>
          </w:p>
        </w:tc>
        <w:tc>
          <w:tcPr>
            <w:tcW w:w="2231"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r>
              <w:rPr>
                <w:rFonts w:hint="eastAsia"/>
                <w:sz w:val="22"/>
                <w:szCs w:val="22"/>
                <w:lang w:val="en-GB" w:eastAsia="zh-CN"/>
              </w:rPr>
              <w:t xml:space="preserve">订单号 </w:t>
            </w:r>
          </w:p>
        </w:tc>
        <w:tc>
          <w:tcPr>
            <w:tcW w:w="4673" w:type="dxa"/>
            <w:gridSpan w:val="2"/>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p>
        </w:tc>
        <w:tc>
          <w:tcPr>
            <w:tcW w:w="1482"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r>
              <w:rPr>
                <w:rFonts w:hint="eastAsia"/>
                <w:sz w:val="22"/>
                <w:szCs w:val="22"/>
                <w:lang w:val="en-GB" w:eastAsia="zh-CN"/>
              </w:rPr>
              <w:t>证书号</w:t>
            </w:r>
          </w:p>
        </w:tc>
        <w:tc>
          <w:tcPr>
            <w:tcW w:w="2231"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r>
              <w:rPr>
                <w:rFonts w:hint="eastAsia"/>
                <w:sz w:val="22"/>
                <w:szCs w:val="22"/>
                <w:lang w:val="en-GB" w:eastAsia="zh-CN"/>
              </w:rPr>
              <w:t>组织机构代码</w:t>
            </w:r>
          </w:p>
        </w:tc>
        <w:tc>
          <w:tcPr>
            <w:tcW w:w="4673" w:type="dxa"/>
            <w:gridSpan w:val="2"/>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bookmarkStart w:id="4" w:name="机构代码"/>
            <w:r>
              <w:rPr>
                <w:rFonts w:hint="eastAsia"/>
                <w:sz w:val="22"/>
                <w:szCs w:val="22"/>
                <w:lang w:val="en-US" w:eastAsia="zh-CN"/>
              </w:rPr>
              <w:t>91130123MA09X6J61U</w:t>
            </w:r>
            <w:bookmarkEnd w:id="4"/>
          </w:p>
        </w:tc>
        <w:tc>
          <w:tcPr>
            <w:tcW w:w="1482"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sz w:val="22"/>
                <w:szCs w:val="22"/>
                <w:lang w:val="en-US" w:eastAsia="zh-CN"/>
              </w:rPr>
            </w:pPr>
            <w:r>
              <w:rPr>
                <w:rFonts w:hint="eastAsia"/>
                <w:sz w:val="22"/>
                <w:szCs w:val="22"/>
                <w:lang w:val="en-US" w:eastAsia="zh-CN"/>
              </w:rPr>
              <w:t>是否带CNAS标志</w:t>
            </w:r>
          </w:p>
        </w:tc>
        <w:tc>
          <w:tcPr>
            <w:tcW w:w="2231" w:type="dxa"/>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sz w:val="22"/>
                <w:szCs w:val="22"/>
                <w:lang w:val="en-US" w:eastAsia="zh-CN"/>
              </w:rPr>
            </w:pPr>
            <w:r>
              <w:rPr>
                <w:rFonts w:hint="eastAsia"/>
                <w:sz w:val="22"/>
                <w:szCs w:val="22"/>
                <w:lang w:val="en-US" w:eastAsia="zh-CN"/>
              </w:rPr>
              <w:t xml:space="preserve">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673" w:type="dxa"/>
            <w:gridSpan w:val="2"/>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w:t>
            </w:r>
            <w:bookmarkStart w:id="6" w:name="E勾选"/>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2"/>
                <w:szCs w:val="22"/>
                <w:lang w:val="en-US" w:eastAsia="zh-CN"/>
              </w:rPr>
            </w:pPr>
            <w:r>
              <w:rPr>
                <w:rFonts w:hint="eastAsia"/>
                <w:sz w:val="22"/>
                <w:szCs w:val="22"/>
                <w:lang w:val="en-US" w:eastAsia="zh-CN"/>
              </w:rPr>
              <w:t>■</w:t>
            </w:r>
            <w:bookmarkEnd w:id="6"/>
            <w:r>
              <w:rPr>
                <w:rFonts w:hint="eastAsia"/>
                <w:sz w:val="22"/>
                <w:szCs w:val="22"/>
                <w:lang w:val="en-US" w:eastAsia="zh-CN"/>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tc>
        <w:tc>
          <w:tcPr>
            <w:tcW w:w="1482"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sz w:val="22"/>
                <w:szCs w:val="22"/>
                <w:lang w:val="en-US" w:eastAsia="zh-CN"/>
              </w:rPr>
            </w:pPr>
            <w:r>
              <w:rPr>
                <w:rFonts w:hint="eastAsia"/>
                <w:sz w:val="22"/>
                <w:szCs w:val="22"/>
                <w:lang w:val="en-US" w:eastAsia="zh-CN"/>
              </w:rPr>
              <w:t>企业体系有效人数</w:t>
            </w:r>
          </w:p>
        </w:tc>
        <w:tc>
          <w:tcPr>
            <w:tcW w:w="2231"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bookmarkStart w:id="8" w:name="体系人数"/>
            <w:r>
              <w:rPr>
                <w:rFonts w:hint="eastAsia"/>
                <w:sz w:val="22"/>
                <w:szCs w:val="22"/>
                <w:lang w:val="en-US" w:eastAsia="zh-CN"/>
              </w:rPr>
              <w:t>Q:15,E:15,O:15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sz w:val="22"/>
                <w:szCs w:val="22"/>
                <w:lang w:val="en-US" w:eastAsia="zh-CN"/>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2" w:name="特殊审核勾选"/>
            <w:r>
              <w:rPr>
                <w:rFonts w:hint="eastAsia"/>
                <w:b/>
                <w:color w:val="000000" w:themeColor="text1"/>
                <w:spacing w:val="-2"/>
                <w:sz w:val="21"/>
                <w:szCs w:val="21"/>
                <w:lang w:val="en-US" w:eastAsia="zh-CN"/>
              </w:rPr>
              <w:t>□</w:t>
            </w:r>
            <w:bookmarkEnd w:id="12"/>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keepNext w:val="0"/>
              <w:keepLines w:val="0"/>
              <w:pageBreakBefore w:val="0"/>
              <w:widowControl w:val="0"/>
              <w:kinsoku/>
              <w:wordWrap/>
              <w:overflowPunct/>
              <w:topLinePunct w:val="0"/>
              <w:autoSpaceDE/>
              <w:autoSpaceDN/>
              <w:bidi w:val="0"/>
              <w:adjustRightInd/>
              <w:snapToGrid w:val="0"/>
              <w:spacing w:line="360" w:lineRule="exact"/>
              <w:ind w:left="0"/>
              <w:jc w:val="center"/>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GB" w:eastAsia="zh-CN" w:bidi="ar-SA"/>
              </w:rPr>
            </w:pPr>
            <w:bookmarkStart w:id="13" w:name="组织名称Add1"/>
            <w:r>
              <w:rPr>
                <w:rFonts w:hint="eastAsia" w:ascii="Times New Roman" w:hAnsi="Times New Roman" w:eastAsia="宋体" w:cs="Times New Roman"/>
                <w:b w:val="0"/>
                <w:kern w:val="2"/>
                <w:sz w:val="22"/>
                <w:szCs w:val="22"/>
                <w:lang w:val="en-US" w:eastAsia="zh-CN" w:bidi="ar-SA"/>
              </w:rPr>
              <w:t>河北沈吉建筑材料有限公司</w:t>
            </w:r>
            <w:bookmarkEnd w:id="13"/>
          </w:p>
        </w:tc>
        <w:tc>
          <w:tcPr>
            <w:tcW w:w="5013" w:type="dxa"/>
            <w:gridSpan w:val="3"/>
            <w:vMerge w:val="restart"/>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bookmarkStart w:id="14" w:name="审核范围"/>
            <w:r>
              <w:rPr>
                <w:rFonts w:hint="eastAsia" w:ascii="Times New Roman" w:hAnsi="Times New Roman" w:eastAsia="宋体" w:cs="Times New Roman"/>
                <w:b w:val="0"/>
                <w:kern w:val="2"/>
                <w:sz w:val="22"/>
                <w:szCs w:val="22"/>
                <w:lang w:val="en-US" w:eastAsia="zh-CN" w:bidi="ar-SA"/>
              </w:rPr>
              <w:t>Q：金属制品（锚杆、锚具、钢筋套筒、钢模板、螺旋管、过轨管、声测管），建筑材料（花岗岩），挤塑板的销售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E：金属制品（锚杆、锚具、钢筋套筒、钢模板、螺旋管、过轨管、声测管），建筑材料（花岗岩），挤塑板的销售所涉及场所的相关环境管理活动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O：金属制品（锚杆、锚具、钢筋套筒、钢模板、螺旋管、过轨管、声测管），建筑材料（花岗岩），挤塑板的销售所涉及场所的相关职业健康安全管理活动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bookmarkStart w:id="15" w:name="注册地址"/>
            <w:r>
              <w:rPr>
                <w:rFonts w:hint="eastAsia" w:ascii="Times New Roman" w:hAnsi="Times New Roman" w:eastAsia="宋体" w:cs="Times New Roman"/>
                <w:b w:val="0"/>
                <w:kern w:val="2"/>
                <w:sz w:val="22"/>
                <w:szCs w:val="22"/>
                <w:lang w:val="en-GB" w:eastAsia="zh-CN" w:bidi="ar-SA"/>
              </w:rPr>
              <w:t>正定县正定镇北贾村正灵路与绕城高速交叉口南行100米路东</w:t>
            </w:r>
            <w:bookmarkEnd w:id="15"/>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bookmarkStart w:id="16" w:name="办公地址"/>
            <w:r>
              <w:rPr>
                <w:rFonts w:hint="eastAsia" w:ascii="Times New Roman" w:hAnsi="Times New Roman" w:eastAsia="宋体" w:cs="Times New Roman"/>
                <w:b w:val="0"/>
                <w:kern w:val="2"/>
                <w:sz w:val="22"/>
                <w:szCs w:val="22"/>
                <w:lang w:val="en-GB" w:eastAsia="zh-CN" w:bidi="ar-SA"/>
              </w:rPr>
              <w:t>正定县金河国际商务A座2101室</w:t>
            </w:r>
            <w:bookmarkEnd w:id="16"/>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英文公司名称及地址                                                      </w:t>
            </w:r>
          </w:p>
        </w:tc>
        <w:tc>
          <w:tcPr>
            <w:tcW w:w="5013" w:type="dxa"/>
            <w:gridSpan w:val="3"/>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Hebei Shenji building materials Co., Ltd</w:t>
            </w:r>
          </w:p>
        </w:tc>
        <w:tc>
          <w:tcPr>
            <w:tcW w:w="5013" w:type="dxa"/>
            <w:gridSpan w:val="3"/>
            <w:vMerge w:val="restart"/>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1"/>
                <w:szCs w:val="16"/>
                <w:lang w:val="en-US" w:eastAsia="zh-CN"/>
              </w:rPr>
            </w:pPr>
            <w:r>
              <w:rPr>
                <w:rFonts w:hint="eastAsia"/>
                <w:sz w:val="21"/>
                <w:szCs w:val="16"/>
                <w:lang w:val="en-US" w:eastAsia="zh-CN"/>
              </w:rPr>
              <w:t>Q：Sales of metal products (anchor rod, anchorage, reinforcement sleeve, steel formwork, spiral pipe, rail crossing pipe and acoustic pipe), building materials (granite) and extruded plate</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1"/>
                <w:szCs w:val="16"/>
                <w:lang w:val="en-US" w:eastAsia="zh-CN"/>
              </w:rPr>
            </w:pPr>
            <w:r>
              <w:rPr>
                <w:rFonts w:hint="eastAsia"/>
                <w:sz w:val="21"/>
                <w:szCs w:val="16"/>
                <w:lang w:val="en-US" w:eastAsia="zh-CN"/>
              </w:rPr>
              <w:t>E：Relevant environmental management activities of places involved in the sales of metal products (anchor rod, anchorage, reinforcement sleeve, steel formwork, spiral pipe, rail crossing pipe and acoustic pipe), building materials (granite) and extruded plate</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sz w:val="21"/>
                <w:szCs w:val="16"/>
                <w:lang w:val="en-US" w:eastAsia="zh-CN"/>
              </w:rPr>
            </w:pPr>
            <w:r>
              <w:rPr>
                <w:rFonts w:hint="eastAsia"/>
                <w:sz w:val="21"/>
                <w:szCs w:val="16"/>
                <w:lang w:val="en-US" w:eastAsia="zh-CN"/>
              </w:rPr>
              <w:t>O：Relevant occupational health and safety management activities in the places involved in the sales of  metal products (anchor rod, anchorage, reinforcement sleeve, steel formwork, spiral pipe, rail crossing pipe and acoustic pipe), building materials (granite) and extruded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100m southbound Road East</w:t>
            </w:r>
            <w:r>
              <w:rPr>
                <w:rFonts w:hint="eastAsia" w:cs="Times New Roman"/>
                <w:b w:val="0"/>
                <w:kern w:val="2"/>
                <w:sz w:val="22"/>
                <w:szCs w:val="22"/>
                <w:lang w:val="en-US" w:eastAsia="zh-CN" w:bidi="ar-SA"/>
              </w:rPr>
              <w:t xml:space="preserve"> </w:t>
            </w:r>
            <w:r>
              <w:rPr>
                <w:rFonts w:hint="eastAsia" w:ascii="Times New Roman" w:hAnsi="Times New Roman" w:eastAsia="宋体" w:cs="Times New Roman"/>
                <w:b w:val="0"/>
                <w:kern w:val="2"/>
                <w:sz w:val="22"/>
                <w:szCs w:val="22"/>
                <w:lang w:val="en-US" w:eastAsia="zh-CN" w:bidi="ar-SA"/>
              </w:rPr>
              <w:t>of Zhengling road and Ring Expressway</w:t>
            </w:r>
            <w:r>
              <w:rPr>
                <w:rFonts w:hint="eastAsia" w:cs="Times New Roman"/>
                <w:b w:val="0"/>
                <w:kern w:val="2"/>
                <w:sz w:val="22"/>
                <w:szCs w:val="22"/>
                <w:lang w:val="en-US" w:eastAsia="zh-CN" w:bidi="ar-SA"/>
              </w:rPr>
              <w:t>，Beijia village, Zhengding Town, Zhengding County</w:t>
            </w:r>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rPr>
              <w:t>Room 2101, block a, Jinhe international business, Zhengding County</w:t>
            </w:r>
          </w:p>
        </w:tc>
        <w:tc>
          <w:tcPr>
            <w:tcW w:w="5013" w:type="dxa"/>
            <w:gridSpan w:val="3"/>
            <w:vMerge w:val="continue"/>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cs="Arial"/>
                <w:b/>
                <w:bCs/>
                <w:sz w:val="22"/>
                <w:szCs w:val="16"/>
                <w:lang w:val="en-US" w:eastAsia="zh-CN"/>
              </w:rPr>
            </w:pPr>
            <w:r>
              <w:rPr>
                <w:rFonts w:hint="eastAsia" w:cs="Arial"/>
                <w:b/>
                <w:bCs/>
                <w:sz w:val="22"/>
                <w:szCs w:val="16"/>
                <w:lang w:val="en-US" w:eastAsia="zh-CN"/>
              </w:rPr>
              <w:t>受审核方</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eastAsia="宋体" w:cs="Arial"/>
                <w:b/>
                <w:bCs/>
                <w:sz w:val="22"/>
                <w:szCs w:val="16"/>
                <w:lang w:val="en-US" w:eastAsia="zh-CN"/>
              </w:rPr>
            </w:pPr>
            <w:r>
              <w:rPr>
                <w:rFonts w:hint="eastAsia" w:cs="Arial"/>
                <w:b/>
                <w:bCs/>
                <w:sz w:val="22"/>
                <w:szCs w:val="16"/>
                <w:lang w:val="en-US" w:eastAsia="zh-CN"/>
              </w:rPr>
              <w:t>签章</w:t>
            </w:r>
          </w:p>
        </w:tc>
        <w:tc>
          <w:tcPr>
            <w:tcW w:w="4673" w:type="dxa"/>
            <w:gridSpan w:val="2"/>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cs="Arial"/>
                <w:b/>
                <w:bCs/>
                <w:sz w:val="22"/>
                <w:szCs w:val="16"/>
                <w:lang w:val="en-US" w:eastAsia="zh-CN"/>
              </w:rPr>
            </w:pPr>
          </w:p>
        </w:tc>
        <w:tc>
          <w:tcPr>
            <w:tcW w:w="1482"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sz w:val="22"/>
                <w:szCs w:val="18"/>
                <w:lang w:val="en-US" w:eastAsia="zh-CN"/>
              </w:rPr>
            </w:pPr>
            <w:r>
              <w:rPr>
                <w:rFonts w:hint="eastAsia"/>
                <w:sz w:val="22"/>
                <w:szCs w:val="18"/>
                <w:lang w:val="en-US" w:eastAsia="zh-CN"/>
              </w:rPr>
              <w:t>审核组长</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签字</w:t>
            </w:r>
          </w:p>
        </w:tc>
        <w:tc>
          <w:tcPr>
            <w:tcW w:w="2231" w:type="dxa"/>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宋体" w:cs="Times New Roman"/>
                <w:b w:val="0"/>
                <w:kern w:val="2"/>
                <w:sz w:val="22"/>
                <w:szCs w:val="22"/>
                <w:lang w:val="en-US" w:eastAsia="zh-CN" w:bidi="ar-SA"/>
              </w:rPr>
            </w:pPr>
          </w:p>
        </w:tc>
      </w:tr>
    </w:tbl>
    <w:p>
      <w:pPr>
        <w:pStyle w:val="2"/>
        <w:spacing w:line="0" w:lineRule="atLeast"/>
        <w:ind w:firstLine="0"/>
        <w:rPr>
          <w:rFonts w:hint="eastAsia"/>
          <w:b/>
          <w:color w:val="000000" w:themeColor="text1"/>
          <w:sz w:val="18"/>
          <w:szCs w:val="18"/>
          <w:lang w:val="en-GB" w:eastAsia="zh-CN"/>
        </w:rPr>
      </w:pPr>
      <w:bookmarkStart w:id="17" w:name="_GoBack"/>
      <w:bookmarkEnd w:id="17"/>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341069"/>
    <w:rsid w:val="3E827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2021-10-30T01:29:07Z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