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河北沈吉建筑材料有限公司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default" w:ascii="Arial" w:hAnsi="Arial" w:cs="Arial"/>
          <w:b/>
          <w:sz w:val="36"/>
          <w:szCs w:val="36"/>
        </w:rPr>
        <w:t>√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河北沈吉建筑材料有限公司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29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E31D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2021-10-29T01:16:53Z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