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73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山西申德机械有限公司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杨建冬、王国科、温红玲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13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山西申德机械有限公司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2025-N0QMS-1515731</w:t>
            </w:r>
          </w:p>
        </w:tc>
        <w:tc>
          <w:tcPr>
            <w:tcW w:w="3145" w:type="dxa"/>
            <w:vAlign w:val="center"/>
          </w:tcPr>
          <w:p>
            <w:pPr>
              <w:jc w:val="center"/>
            </w:pPr>
            <w:r>
              <w:t>18.05.01,29.10.07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2025-N0EMS-1515731</w:t>
            </w:r>
          </w:p>
        </w:tc>
        <w:tc>
          <w:tcPr>
            <w:tcW w:w="3145" w:type="dxa"/>
            <w:vAlign w:val="center"/>
          </w:tcPr>
          <w:p>
            <w:pPr>
              <w:jc w:val="center"/>
            </w:pPr>
            <w:r>
              <w:t>18.05.01,29.10.07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2025-N0OHSMS-1515731</w:t>
            </w:r>
          </w:p>
        </w:tc>
        <w:tc>
          <w:tcPr>
            <w:tcW w:w="3145" w:type="dxa"/>
            <w:vAlign w:val="center"/>
          </w:tcPr>
          <w:p>
            <w:pPr>
              <w:jc w:val="center"/>
            </w:pPr>
            <w:r>
              <w:t>18.05.01,29.10.07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2023-N1EMS-2210533</w:t>
            </w:r>
          </w:p>
        </w:tc>
        <w:tc>
          <w:tcPr>
            <w:tcW w:w="3145" w:type="dxa"/>
            <w:vAlign w:val="center"/>
          </w:tcPr>
          <w:p>
            <w:pPr>
              <w:jc w:val="center"/>
            </w:pPr>
            <w:r>
              <w:t>18.05.01,29.10.07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18.05.01,29.10.07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2024-N1OHSMS-2210533</w:t>
            </w:r>
          </w:p>
        </w:tc>
        <w:tc>
          <w:tcPr>
            <w:tcW w:w="3145" w:type="dxa"/>
            <w:vAlign w:val="center"/>
          </w:tcPr>
          <w:p>
            <w:pPr>
              <w:jc w:val="center"/>
            </w:pPr>
            <w:r>
              <w:t>18.05.01,29.10.07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2025年10月09日上午至2025年10月10日上午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E:冶金机械备件的制造；工业电子设备销售所涉及场所的相关环境管理活动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Q:冶金机械备件的制造；工业电子设备销售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O:冶金机械备件的制造；工业电子设备销售所涉及场所的相关职业健康安全管理活动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太原市杏花岭区五一路266号（凯宇组团）3幢12层1204号</w:t>
      </w:r>
    </w:p>
    <w:p w14:paraId="5FB2C4BD">
      <w:pPr>
        <w:spacing w:line="360" w:lineRule="auto"/>
        <w:ind w:firstLine="420" w:firstLineChars="200"/>
      </w:pPr>
      <w:r>
        <w:rPr>
          <w:rFonts w:hint="eastAsia"/>
        </w:rPr>
        <w:t>办公地址：</w:t>
      </w:r>
      <w:r>
        <w:rPr>
          <w:rFonts w:hint="eastAsia"/>
        </w:rPr>
        <w:t>山西省太原市尖草坪区广立工业园南100米</w:t>
      </w:r>
    </w:p>
    <w:p w14:paraId="3E2A92FF">
      <w:pPr>
        <w:spacing w:line="360" w:lineRule="auto"/>
        <w:ind w:firstLine="420" w:firstLineChars="200"/>
      </w:pPr>
      <w:r>
        <w:rPr>
          <w:rFonts w:hint="eastAsia"/>
        </w:rPr>
        <w:t>经营地址：</w:t>
      </w:r>
      <w:bookmarkStart w:id="14" w:name="生产地址"/>
      <w:bookmarkEnd w:id="14"/>
      <w:r>
        <w:rPr>
          <w:rFonts w:hint="eastAsia"/>
        </w:rPr>
        <w:t>山西省太原市尖草坪区广立工业园南100米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2025年10月08日 08:30至2025年10月08日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山西申德机械有限公司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杨建冬、王国科、温红玲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00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