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沁阳市鸿利再生资源有限公司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11156-2025-QEO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河南省焦作市沁阳市西万镇校尉营村南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河南省焦作市沁阳市西万镇校尉营村南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林伟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15738519955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125395183@qq.com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2025年09月22日 13:30至2025年09月22日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1.0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E:报废汽车回收拆解所涉及场所的相关环境管理活动</w:t>
            </w:r>
          </w:p>
          <w:p w14:paraId="3A1C418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Q:报废汽车回收拆解</w:t>
            </w:r>
          </w:p>
          <w:p w14:paraId="2A76C53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O:报废汽车回收拆解所涉及场所的相关职业健康安全管理活动</w:t>
            </w:r>
          </w:p>
          <w:p w14:paraId="2CB1999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E:24.01.01,24.01.02,Q:24.01.01,24.01.02,O:24.01.01,24.01.02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2024-N1QMS-5027778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15803577102</w:t>
            </w:r>
          </w:p>
        </w:tc>
      </w:tr>
      <w:tr w14:paraId="47209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EE55371">
            <w:pPr>
              <w:jc w:val="center"/>
            </w:pPr>
          </w:p>
        </w:tc>
        <w:tc>
          <w:tcPr>
            <w:tcW w:w="885" w:type="dxa"/>
            <w:vAlign w:val="center"/>
          </w:tcPr>
          <w:p w14:paraId="22C8804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112617D"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14:paraId="23B24E8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FAB4CEE">
            <w:pPr>
              <w:jc w:val="both"/>
            </w:pPr>
            <w:r>
              <w:t>2024-N1EMS-4027778</w:t>
            </w:r>
          </w:p>
        </w:tc>
        <w:tc>
          <w:tcPr>
            <w:tcW w:w="3684" w:type="dxa"/>
            <w:gridSpan w:val="9"/>
            <w:vAlign w:val="center"/>
          </w:tcPr>
          <w:p w14:paraId="0868B333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2274B56">
            <w:pPr>
              <w:jc w:val="center"/>
            </w:pPr>
            <w:r>
              <w:t>15803577102</w:t>
            </w:r>
          </w:p>
        </w:tc>
      </w:tr>
      <w:tr w14:paraId="678F3E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7F0E1E5">
            <w:pPr>
              <w:jc w:val="center"/>
            </w:pPr>
          </w:p>
        </w:tc>
        <w:tc>
          <w:tcPr>
            <w:tcW w:w="885" w:type="dxa"/>
            <w:vAlign w:val="center"/>
          </w:tcPr>
          <w:p w14:paraId="12A19159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37D69AB"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14:paraId="7BC6E14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E08FF38">
            <w:pPr>
              <w:jc w:val="both"/>
            </w:pPr>
            <w:r>
              <w:t>2024-N1OHSMS-4027778</w:t>
            </w:r>
          </w:p>
        </w:tc>
        <w:tc>
          <w:tcPr>
            <w:tcW w:w="3684" w:type="dxa"/>
            <w:gridSpan w:val="9"/>
            <w:vAlign w:val="center"/>
          </w:tcPr>
          <w:p w14:paraId="02B1BF33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F1A6D7C">
            <w:pPr>
              <w:jc w:val="center"/>
            </w:pPr>
            <w:r>
              <w:t>15803577102</w:t>
            </w:r>
          </w:p>
        </w:tc>
      </w:tr>
      <w:tr w14:paraId="53C9AC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E30C59C">
            <w:pPr>
              <w:jc w:val="center"/>
            </w:pPr>
          </w:p>
        </w:tc>
        <w:tc>
          <w:tcPr>
            <w:tcW w:w="885" w:type="dxa"/>
            <w:vAlign w:val="center"/>
          </w:tcPr>
          <w:p w14:paraId="269AB9D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DBA8480">
            <w:pPr>
              <w:jc w:val="center"/>
            </w:pPr>
            <w:r>
              <w:t>王琳</w:t>
            </w:r>
          </w:p>
        </w:tc>
        <w:tc>
          <w:tcPr>
            <w:tcW w:w="850" w:type="dxa"/>
            <w:vAlign w:val="center"/>
          </w:tcPr>
          <w:p w14:paraId="4E4977A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4AD02DE">
            <w:pPr>
              <w:jc w:val="both"/>
            </w:pPr>
            <w:r>
              <w:t>2022-N1QMS-1254369</w:t>
            </w:r>
          </w:p>
        </w:tc>
        <w:tc>
          <w:tcPr>
            <w:tcW w:w="3684" w:type="dxa"/>
            <w:gridSpan w:val="9"/>
            <w:vAlign w:val="center"/>
          </w:tcPr>
          <w:p w14:paraId="16FE10C6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D9A28EB">
            <w:pPr>
              <w:jc w:val="center"/>
            </w:pPr>
            <w:r>
              <w:t>18604442609</w:t>
            </w:r>
          </w:p>
        </w:tc>
      </w:tr>
      <w:tr w14:paraId="56997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CD52FB4">
            <w:pPr>
              <w:jc w:val="center"/>
            </w:pPr>
          </w:p>
        </w:tc>
        <w:tc>
          <w:tcPr>
            <w:tcW w:w="885" w:type="dxa"/>
            <w:vAlign w:val="center"/>
          </w:tcPr>
          <w:p w14:paraId="51F8B07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5EFFDD0">
            <w:pPr>
              <w:jc w:val="center"/>
            </w:pPr>
            <w:r>
              <w:t>王琳</w:t>
            </w:r>
          </w:p>
        </w:tc>
        <w:tc>
          <w:tcPr>
            <w:tcW w:w="850" w:type="dxa"/>
            <w:vAlign w:val="center"/>
          </w:tcPr>
          <w:p w14:paraId="751B78B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3669970">
            <w:pPr>
              <w:jc w:val="both"/>
            </w:pPr>
            <w:r>
              <w:t>2025-N1EMS-2254369</w:t>
            </w:r>
          </w:p>
        </w:tc>
        <w:tc>
          <w:tcPr>
            <w:tcW w:w="3684" w:type="dxa"/>
            <w:gridSpan w:val="9"/>
            <w:vAlign w:val="center"/>
          </w:tcPr>
          <w:p w14:paraId="3FF9336B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2F7E483">
            <w:pPr>
              <w:jc w:val="center"/>
            </w:pPr>
            <w:r>
              <w:t>18604442609</w:t>
            </w:r>
          </w:p>
        </w:tc>
      </w:tr>
      <w:tr w14:paraId="6B418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4E1DD45">
            <w:pPr>
              <w:jc w:val="center"/>
            </w:pPr>
          </w:p>
        </w:tc>
        <w:tc>
          <w:tcPr>
            <w:tcW w:w="885" w:type="dxa"/>
            <w:vAlign w:val="center"/>
          </w:tcPr>
          <w:p w14:paraId="505B7DD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D828BB6">
            <w:pPr>
              <w:jc w:val="center"/>
            </w:pPr>
            <w:r>
              <w:t>王琳</w:t>
            </w:r>
          </w:p>
        </w:tc>
        <w:tc>
          <w:tcPr>
            <w:tcW w:w="850" w:type="dxa"/>
            <w:vAlign w:val="center"/>
          </w:tcPr>
          <w:p w14:paraId="7D2C95D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E44723F">
            <w:pPr>
              <w:jc w:val="both"/>
            </w:pPr>
            <w:r>
              <w:t>2025-N1OHSMS-2254369</w:t>
            </w:r>
          </w:p>
        </w:tc>
        <w:tc>
          <w:tcPr>
            <w:tcW w:w="3684" w:type="dxa"/>
            <w:gridSpan w:val="9"/>
            <w:vAlign w:val="center"/>
          </w:tcPr>
          <w:p w14:paraId="1009F638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C34E287">
            <w:pPr>
              <w:jc w:val="center"/>
            </w:pPr>
            <w:r>
              <w:t>18604442609</w:t>
            </w:r>
          </w:p>
        </w:tc>
      </w:tr>
      <w:tr w14:paraId="1B910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2C8AB06">
            <w:pPr>
              <w:jc w:val="center"/>
            </w:pPr>
          </w:p>
        </w:tc>
        <w:tc>
          <w:tcPr>
            <w:tcW w:w="885" w:type="dxa"/>
            <w:vAlign w:val="center"/>
          </w:tcPr>
          <w:p w14:paraId="28BA2AB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C6B4C40">
            <w:pPr>
              <w:jc w:val="center"/>
            </w:pPr>
            <w:r>
              <w:t>王沛</w:t>
            </w:r>
          </w:p>
        </w:tc>
        <w:tc>
          <w:tcPr>
            <w:tcW w:w="850" w:type="dxa"/>
            <w:vAlign w:val="center"/>
          </w:tcPr>
          <w:p w14:paraId="50A6295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99FEDD6">
            <w:pPr>
              <w:jc w:val="both"/>
            </w:pPr>
            <w:r>
              <w:t>410882199211240510</w:t>
            </w:r>
          </w:p>
        </w:tc>
        <w:tc>
          <w:tcPr>
            <w:tcW w:w="3684" w:type="dxa"/>
            <w:gridSpan w:val="9"/>
            <w:vAlign w:val="center"/>
          </w:tcPr>
          <w:p w14:paraId="6F734873">
            <w:pPr>
              <w:jc w:val="center"/>
            </w:pPr>
            <w:r>
              <w:t>24.01.01,24.01.02</w:t>
            </w:r>
          </w:p>
        </w:tc>
        <w:tc>
          <w:tcPr>
            <w:tcW w:w="1560" w:type="dxa"/>
            <w:gridSpan w:val="2"/>
            <w:vAlign w:val="center"/>
          </w:tcPr>
          <w:p w14:paraId="76FF10B7">
            <w:pPr>
              <w:jc w:val="center"/>
            </w:pPr>
            <w:r>
              <w:t>17539169715</w:t>
            </w:r>
          </w:p>
        </w:tc>
      </w:tr>
      <w:tr w14:paraId="232C1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2E853CA">
            <w:pPr>
              <w:jc w:val="center"/>
            </w:pPr>
          </w:p>
        </w:tc>
        <w:tc>
          <w:tcPr>
            <w:tcW w:w="885" w:type="dxa"/>
            <w:vAlign w:val="center"/>
          </w:tcPr>
          <w:p w14:paraId="40FFAA4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5545282">
            <w:pPr>
              <w:jc w:val="center"/>
            </w:pPr>
            <w:r>
              <w:t>王沛</w:t>
            </w:r>
          </w:p>
        </w:tc>
        <w:tc>
          <w:tcPr>
            <w:tcW w:w="850" w:type="dxa"/>
            <w:vAlign w:val="center"/>
          </w:tcPr>
          <w:p w14:paraId="0D25D3F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7E2063C">
            <w:pPr>
              <w:jc w:val="both"/>
            </w:pPr>
            <w:r>
              <w:t>410882199211240510</w:t>
            </w:r>
          </w:p>
        </w:tc>
        <w:tc>
          <w:tcPr>
            <w:tcW w:w="3684" w:type="dxa"/>
            <w:gridSpan w:val="9"/>
            <w:vAlign w:val="center"/>
          </w:tcPr>
          <w:p w14:paraId="4A19AB50">
            <w:pPr>
              <w:jc w:val="center"/>
            </w:pPr>
            <w:bookmarkStart w:id="15" w:name="_GoBack"/>
            <w:bookmarkEnd w:id="15"/>
            <w:r>
              <w:t>24.01.01,24.01.02</w:t>
            </w:r>
          </w:p>
        </w:tc>
        <w:tc>
          <w:tcPr>
            <w:tcW w:w="1560" w:type="dxa"/>
            <w:gridSpan w:val="2"/>
            <w:vAlign w:val="center"/>
          </w:tcPr>
          <w:p w14:paraId="4300289E">
            <w:pPr>
              <w:jc w:val="center"/>
            </w:pPr>
            <w:r>
              <w:t>17539169715</w:t>
            </w:r>
          </w:p>
        </w:tc>
      </w:tr>
      <w:tr w14:paraId="2BD7FB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ACB34DC">
            <w:pPr>
              <w:jc w:val="center"/>
            </w:pPr>
          </w:p>
        </w:tc>
        <w:tc>
          <w:tcPr>
            <w:tcW w:w="885" w:type="dxa"/>
            <w:vAlign w:val="center"/>
          </w:tcPr>
          <w:p w14:paraId="462F1A5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92AE63F">
            <w:pPr>
              <w:jc w:val="center"/>
            </w:pPr>
            <w:r>
              <w:t>王沛</w:t>
            </w:r>
          </w:p>
        </w:tc>
        <w:tc>
          <w:tcPr>
            <w:tcW w:w="850" w:type="dxa"/>
            <w:vAlign w:val="center"/>
          </w:tcPr>
          <w:p w14:paraId="77BE006F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A19AFAC">
            <w:pPr>
              <w:jc w:val="both"/>
            </w:pPr>
            <w:r>
              <w:t>410882199211240510</w:t>
            </w:r>
          </w:p>
        </w:tc>
        <w:tc>
          <w:tcPr>
            <w:tcW w:w="3684" w:type="dxa"/>
            <w:gridSpan w:val="9"/>
            <w:vAlign w:val="center"/>
          </w:tcPr>
          <w:p w14:paraId="3B896EA9">
            <w:pPr>
              <w:jc w:val="center"/>
            </w:pPr>
            <w:r>
              <w:t>24.01.01,24.01.02</w:t>
            </w:r>
          </w:p>
        </w:tc>
        <w:tc>
          <w:tcPr>
            <w:tcW w:w="1560" w:type="dxa"/>
            <w:gridSpan w:val="2"/>
            <w:vAlign w:val="center"/>
          </w:tcPr>
          <w:p w14:paraId="403583C2">
            <w:pPr>
              <w:jc w:val="center"/>
            </w:pPr>
            <w:r>
              <w:t>17539169715</w:t>
            </w:r>
          </w:p>
        </w:tc>
      </w:tr>
      <w:tr w14:paraId="3CFFE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5D0896B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03E4576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技术专家：王沛；工作单位：沁阳市宏达钢铁有限公司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时俊琴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7AD3407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1273</Words>
  <Characters>1843</Characters>
  <Lines>11</Lines>
  <Paragraphs>3</Paragraphs>
  <TotalTime>1</TotalTime>
  <ScaleCrop>false</ScaleCrop>
  <LinksUpToDate>false</LinksUpToDate>
  <CharactersWithSpaces>1884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2025-09-18T01:42:21Z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