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东莞市唯恩电器科技有限公司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王邦权、詹志同</w:t>
            </w:r>
            <w:r>
              <w:rPr>
                <w:rFonts w:hint="eastAsia"/>
                <w:sz w:val="21"/>
                <w:szCs w:val="21"/>
              </w:rPr>
              <w:t xml:space="preserve">  </w:t>
            </w:r>
            <w:r w:rsidRPr="007F49B5">
              <w:rPr>
                <w:rFonts w:hint="eastAsia"/>
                <w:sz w:val="21"/>
                <w:szCs w:val="21"/>
              </w:rPr>
              <w:t>詹志同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820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