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169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榆林高新能研院工程技术有限公司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王亚芬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王亚芬、王敏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736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王亚芬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2023-N1QMS-4099835</w:t>
            </w:r>
          </w:p>
        </w:tc>
        <w:tc>
          <w:tcPr>
            <w:tcW w:w="3145" w:type="dxa"/>
            <w:vAlign w:val="center"/>
          </w:tcPr>
          <w:p w14:paraId="0AF64EA2">
            <w:pPr>
              <w:spacing w:line="360" w:lineRule="auto"/>
              <w:jc w:val="left"/>
              <w:rPr>
                <w:rFonts w:asciiTheme="minorEastAsia" w:eastAsiaTheme="minorEastAsia" w:hAnsiTheme="minorEastAsia"/>
                <w:szCs w:val="21"/>
              </w:rPr>
            </w:pPr>
            <w:r>
              <w:t>34.01.02,34.03.02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王敏</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2022-N1QMS-4100803</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2025年07月21日上午至2025年07月22日上午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2025年07月21日上午至2025年07月22日上午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王亚芬、王敏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392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