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21992-2025-Q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6792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山东星元建筑科技有限公司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刘在政</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刘在政</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331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山东星元建筑科技有限公司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刘在政</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2025-N1QMS-1285375</w:t>
            </w:r>
          </w:p>
        </w:tc>
        <w:tc>
          <w:tcPr>
            <w:tcW w:w="3145" w:type="dxa"/>
            <w:vAlign w:val="center"/>
          </w:tcPr>
          <w:p w14:paraId="1EF07270">
            <w:pPr>
              <w:spacing w:line="360" w:lineRule="exact"/>
              <w:jc w:val="center"/>
              <w:rPr>
                <w:szCs w:val="21"/>
              </w:rPr>
            </w:pPr>
            <w:r>
              <w:t>29.11.03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2025年12月16日上午至2025年12月16日下午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Q:建筑材料销售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山东省烟台市芝罘区向阳街道西南河路252号万达A5座四层421号</w:t>
      </w:r>
    </w:p>
    <w:p w14:paraId="5FB2C4BD">
      <w:pPr>
        <w:spacing w:line="360" w:lineRule="auto"/>
        <w:ind w:firstLine="420" w:firstLineChars="200"/>
      </w:pPr>
      <w:r>
        <w:rPr>
          <w:rFonts w:hint="eastAsia"/>
        </w:rPr>
        <w:t>办公地址：</w:t>
      </w:r>
      <w:r>
        <w:rPr>
          <w:rFonts w:hint="eastAsia"/>
        </w:rPr>
        <w:t>山东省烟台市芝罘区向阳街道西南河路252号万达A5座四层421号</w:t>
      </w:r>
    </w:p>
    <w:p w14:paraId="3E2A92FF">
      <w:pPr>
        <w:spacing w:line="360" w:lineRule="auto"/>
        <w:ind w:firstLine="420" w:firstLineChars="200"/>
      </w:pPr>
      <w:r>
        <w:rPr>
          <w:rFonts w:hint="eastAsia"/>
        </w:rPr>
        <w:t>经营地址：</w:t>
      </w:r>
      <w:bookmarkStart w:id="14" w:name="生产地址"/>
      <w:bookmarkEnd w:id="14"/>
      <w:r>
        <w:rPr>
          <w:rFonts w:hint="eastAsia"/>
        </w:rPr>
        <w:t>山东省烟台市芝罘区向阳街道西南河路252号万达A5座四层421号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2025年12月15日 08:30至2025年12月15日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山东星元建筑科技有限公司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00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