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7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四川冕江电子科技有限公司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马成双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马成双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156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四川冕江电子科技有限公司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马成双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2023-N1QMS-1294938</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Q:SMT贴片的生产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四川省成都市郫都区工业港新经济产业园国创路88号国盾融合创新中心B区4-102号</w:t>
      </w:r>
    </w:p>
    <w:p w14:paraId="5FB2C4BD">
      <w:pPr>
        <w:spacing w:line="360" w:lineRule="auto"/>
        <w:ind w:firstLine="420" w:firstLineChars="200"/>
      </w:pPr>
      <w:r>
        <w:rPr>
          <w:rFonts w:hint="eastAsia"/>
        </w:rPr>
        <w:t>办公地址：</w:t>
      </w:r>
      <w:r>
        <w:rPr>
          <w:rFonts w:hint="eastAsia"/>
        </w:rPr>
        <w:t>四川省成都市郫都区工业港新经济产业园国创路88号国盾融合创新中心B区4-102号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四川省成都市郫都区工业港新经济产业园国创路88号国盾融合创新中心B区4-102号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09:00至2025年12月01日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四川冕江电子科技有限公司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24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