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天新福（北京）医疗器材股份有限公司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20773-2025-EO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北京市昌平区科技园区火炬街30号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北京市昌平区科技园区火炬街30号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邢燕</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13693223534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xingyan@chinabiologic.com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2025年06月17日 08:30至2025年06月19日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环境管理活动</w:t>
            </w:r>
          </w:p>
          <w:p>
            <w:pPr>
              <w:tabs>
                <w:tab w:val="left" w:pos="0"/>
              </w:tabs>
              <w:jc w:val="left"/>
              <w:rPr>
                <w:rFonts w:hint="eastAsia"/>
                <w:sz w:val="21"/>
                <w:szCs w:val="21"/>
              </w:rPr>
            </w:pPr>
            <w:r>
              <w:rPr>
                <w:rFonts w:hint="eastAsia"/>
                <w:sz w:val="21"/>
                <w:szCs w:val="21"/>
              </w:rPr>
              <w:t>O: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E:19.06.00,23.06.00,O:19.06.00,23.06.00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夏爱俭</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2024-N1EMS-2226516</w:t>
            </w:r>
          </w:p>
        </w:tc>
        <w:tc>
          <w:tcPr>
            <w:tcW w:w="3684" w:type="dxa"/>
            <w:gridSpan w:val="9"/>
            <w:vAlign w:val="center"/>
          </w:tcPr>
          <w:p w:rsidR="00E12FF5">
            <w:pPr>
              <w:jc w:val="center"/>
              <w:rPr>
                <w:sz w:val="21"/>
                <w:szCs w:val="21"/>
              </w:rPr>
            </w:pPr>
            <w:r>
              <w:t>19.06.00,23.06.00</w:t>
            </w:r>
          </w:p>
        </w:tc>
        <w:tc>
          <w:tcPr>
            <w:tcW w:w="1560" w:type="dxa"/>
            <w:gridSpan w:val="2"/>
            <w:vAlign w:val="center"/>
          </w:tcPr>
          <w:p w:rsidR="00E12FF5">
            <w:pPr>
              <w:jc w:val="center"/>
              <w:rPr>
                <w:sz w:val="21"/>
                <w:szCs w:val="21"/>
              </w:rPr>
            </w:pPr>
            <w:bookmarkStart w:id="11" w:name="_GoBack"/>
            <w:bookmarkEnd w:id="11"/>
            <w:r>
              <w:t>15726687295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夏爱俭</w:t>
            </w:r>
          </w:p>
        </w:tc>
        <w:tc>
          <w:tcPr>
            <w:tcW w:w="850" w:type="dxa"/>
            <w:vAlign w:val="center"/>
          </w:tcPr>
          <w:p>
            <w:pPr>
              <w:jc w:val="center"/>
            </w:pPr>
            <w:r>
              <w:t>女</w:t>
            </w:r>
          </w:p>
        </w:tc>
        <w:tc>
          <w:tcPr>
            <w:tcW w:w="2699" w:type="dxa"/>
            <w:gridSpan w:val="4"/>
            <w:vAlign w:val="center"/>
          </w:tcPr>
          <w:p>
            <w:pPr>
              <w:jc w:val="both"/>
            </w:pPr>
            <w:r>
              <w:t>2024-N1OHSMS-2226516</w:t>
            </w:r>
          </w:p>
        </w:tc>
        <w:tc>
          <w:tcPr>
            <w:tcW w:w="3684" w:type="dxa"/>
            <w:gridSpan w:val="9"/>
            <w:vAlign w:val="center"/>
          </w:tcPr>
          <w:p>
            <w:pPr>
              <w:jc w:val="center"/>
            </w:pPr>
            <w:r>
              <w:t>19.06.00,23.06.00</w:t>
            </w:r>
          </w:p>
        </w:tc>
        <w:tc>
          <w:tcPr>
            <w:tcW w:w="1560" w:type="dxa"/>
            <w:gridSpan w:val="2"/>
            <w:vAlign w:val="center"/>
          </w:tcPr>
          <w:p>
            <w:pPr>
              <w:jc w:val="center"/>
            </w:pPr>
            <w:r>
              <w:t>15726687295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2024-N1OHSMS-3218164</w:t>
            </w:r>
          </w:p>
        </w:tc>
        <w:tc>
          <w:tcPr>
            <w:tcW w:w="3684" w:type="dxa"/>
            <w:gridSpan w:val="9"/>
            <w:vAlign w:val="center"/>
          </w:tcPr>
          <w:p>
            <w:pPr>
              <w:jc w:val="center"/>
            </w:pP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2023-N1EMS-2218164</w:t>
            </w:r>
          </w:p>
        </w:tc>
        <w:tc>
          <w:tcPr>
            <w:tcW w:w="3684" w:type="dxa"/>
            <w:gridSpan w:val="9"/>
            <w:vAlign w:val="center"/>
          </w:tcPr>
          <w:p>
            <w:pPr>
              <w:jc w:val="center"/>
            </w:pP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2314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285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