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贵州茅台酒厂（集团）循环经济产业投资开发有限公司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0621-2022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5554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