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北京瑞珑科技发展有限公司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21646-2025-EO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北京市大兴区经济开发区科苑路18号3幢一层A827室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北京市昌平区回龙观街道回龙观镇金燕龙大厦19层09号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眭蕾</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15311476626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zhengxingping@rayloog.com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2025年11月03日 09:00至2025年11月04日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E:网络通讯设备销售;计算机软硬件及信息安全设备的销售所涉及场所的相关环境管理活动</w:t>
            </w:r>
          </w:p>
          <w:p>
            <w:pPr>
              <w:tabs>
                <w:tab w:val="left" w:pos="0"/>
              </w:tabs>
              <w:jc w:val="left"/>
              <w:rPr>
                <w:rFonts w:hint="eastAsia"/>
                <w:sz w:val="21"/>
                <w:szCs w:val="21"/>
              </w:rPr>
            </w:pPr>
            <w:r>
              <w:rPr>
                <w:rFonts w:hint="eastAsia"/>
                <w:sz w:val="21"/>
                <w:szCs w:val="21"/>
              </w:rPr>
              <w:t>O:网络通讯设备销售;计算机软硬件及信息安全设备的销售所涉及场所的相关职业健康安全管理活动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E:29.09.01,29.09.02,O:29.09.01,29.09.02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于立秋</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2024-N1EMS-6084028</w:t>
            </w:r>
          </w:p>
        </w:tc>
        <w:tc>
          <w:tcPr>
            <w:tcW w:w="3684" w:type="dxa"/>
            <w:gridSpan w:val="9"/>
            <w:vAlign w:val="center"/>
          </w:tcPr>
          <w:p w:rsidR="00E12FF5">
            <w:pPr>
              <w:jc w:val="center"/>
              <w:rPr>
                <w:sz w:val="21"/>
                <w:szCs w:val="21"/>
              </w:rPr>
            </w:pPr>
            <w:r>
              <w:t>29.09.01,29.09.02</w:t>
            </w:r>
          </w:p>
        </w:tc>
        <w:tc>
          <w:tcPr>
            <w:tcW w:w="1560" w:type="dxa"/>
            <w:gridSpan w:val="2"/>
            <w:vAlign w:val="center"/>
          </w:tcPr>
          <w:p w:rsidR="00E12FF5">
            <w:pPr>
              <w:jc w:val="center"/>
              <w:rPr>
                <w:sz w:val="21"/>
                <w:szCs w:val="21"/>
              </w:rPr>
            </w:pPr>
            <w:bookmarkStart w:id="11" w:name="_GoBack"/>
            <w:bookmarkEnd w:id="11"/>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29.09.01,29.09.02</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5790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684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