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10951-2025-OEnMS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华润雪花啤酒（武汉）有限公司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914201006164322078</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O:未认可,EnMS:未认可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GB/T45001-2020 / ISO45001：2018、GB/T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华润雪花啤酒（武汉）有限公司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武汉市东西湖区走马岭办事处革新大道1999号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武汉市东西湖区走马岭办事处革新大道1999号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O:啤酒生产所涉及场所的相关职业健康安全管理活动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EnMS:啤酒生产所涉及的能源管理活动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华润雪花啤酒（武汉）有限公司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武汉市东西湖区走马岭办事处革新大道1999号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武汉市东西湖区走马岭办事处革新大道1999号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O:啤酒生产所涉及场所的相关职业健康安全管理活动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EnMS:啤酒生产所涉及的能源管理活动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801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