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7247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35ACC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CB06A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37499D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河北润利华矿山设备有限公司</w:t>
            </w:r>
          </w:p>
        </w:tc>
        <w:tc>
          <w:tcPr>
            <w:tcW w:w="1134" w:type="dxa"/>
            <w:vAlign w:val="center"/>
          </w:tcPr>
          <w:p w14:paraId="09F046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6BA3B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11369-2025-Q</w:t>
            </w:r>
          </w:p>
        </w:tc>
      </w:tr>
      <w:tr w14:paraId="39387F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3723E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EA6634C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石家庄裕华区翟营大街262号</w:t>
            </w:r>
          </w:p>
        </w:tc>
      </w:tr>
      <w:tr w14:paraId="09D890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3C13F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1A16076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河北省石家庄市桥西区塔谈新村17号楼2单元2504</w:t>
            </w:r>
          </w:p>
          <w:p w14:paraId="470BF66F"/>
        </w:tc>
      </w:tr>
      <w:tr w14:paraId="486AA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68BCA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4D77DE3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康志飞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5476F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9D711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13333112899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AF2C3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C79B4DA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1E18E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4DE58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8B72D6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 w14:paraId="2545C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D71D7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69C954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88F44F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F1B095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6A55B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D470B68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417957765@qq.com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6F8AA4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9940BD1">
            <w:pPr>
              <w:rPr>
                <w:sz w:val="21"/>
                <w:szCs w:val="21"/>
              </w:rPr>
            </w:pPr>
          </w:p>
        </w:tc>
      </w:tr>
      <w:tr w14:paraId="2F3B1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4B66A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F48C14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2025年11月19日 08:30至2025年11月19日 17:00</w:t>
            </w:r>
          </w:p>
        </w:tc>
        <w:tc>
          <w:tcPr>
            <w:tcW w:w="1457" w:type="dxa"/>
            <w:gridSpan w:val="5"/>
            <w:vAlign w:val="center"/>
          </w:tcPr>
          <w:p w14:paraId="2CD414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6211BE8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63768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67F2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F092E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50A5E1E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FE684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6066CE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B502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10D3D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D0A3DF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4BA1D3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C65C3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75B302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E744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DEE494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5AD297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283559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AEF98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78F861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468D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F449B7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E6DF6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512F76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FC1B6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2C8BEF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11CAA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DAB887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EC0FA4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5E90D3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96129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FB7677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F4D005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eastAsia="zh-CN"/>
              </w:rPr>
              <w:t>劳保用品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eastAsia="zh-CN"/>
              </w:rPr>
              <w:t>五金产品</w:t>
            </w:r>
            <w:r>
              <w:rPr>
                <w:rFonts w:hint="eastAsia"/>
                <w:sz w:val="21"/>
                <w:szCs w:val="21"/>
              </w:rPr>
              <w:t>、电子产品、塑料制品、化工产品及原料（不含危险化学品及其他前置性行政许可项目）的销售</w:t>
            </w:r>
            <w:bookmarkStart w:id="12" w:name="_GoBack"/>
            <w:bookmarkEnd w:id="12"/>
          </w:p>
          <w:p w14:paraId="3FAE640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C0D0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7EA5D7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7DDD29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29.09.02,29.10.07,29.11.05,29.12.00</w:t>
            </w:r>
          </w:p>
        </w:tc>
        <w:tc>
          <w:tcPr>
            <w:tcW w:w="1275" w:type="dxa"/>
            <w:gridSpan w:val="3"/>
            <w:vAlign w:val="center"/>
          </w:tcPr>
          <w:p w14:paraId="66B83C7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93B608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2B13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822536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70EF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215890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FA7D0A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67B976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E1904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0FBFF1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4D660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B14C4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14B35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A812ED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666C4D4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D5CF416">
            <w:pPr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14:paraId="1BAE749B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300069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 w14:paraId="438655DA">
            <w:pPr>
              <w:jc w:val="center"/>
              <w:rPr>
                <w:sz w:val="21"/>
                <w:szCs w:val="21"/>
              </w:rPr>
            </w:pPr>
            <w:r>
              <w:t>29.09.02,29.10.07,29.11.05,29.12.00</w:t>
            </w:r>
          </w:p>
        </w:tc>
        <w:tc>
          <w:tcPr>
            <w:tcW w:w="1560" w:type="dxa"/>
            <w:gridSpan w:val="2"/>
            <w:vAlign w:val="center"/>
          </w:tcPr>
          <w:p w14:paraId="5A061C3E">
            <w:pPr>
              <w:jc w:val="center"/>
              <w:rPr>
                <w:sz w:val="21"/>
                <w:szCs w:val="21"/>
              </w:rPr>
            </w:pPr>
            <w:r>
              <w:t>15931396599</w:t>
            </w:r>
          </w:p>
        </w:tc>
      </w:tr>
      <w:tr w14:paraId="6E0F29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1D6AF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AD97FB5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F0A424C">
            <w:pPr>
              <w:widowControl/>
              <w:jc w:val="left"/>
              <w:rPr>
                <w:sz w:val="21"/>
                <w:szCs w:val="21"/>
              </w:rPr>
            </w:pPr>
          </w:p>
          <w:p w14:paraId="3851A85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52401F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2025-11-12</w:t>
            </w:r>
          </w:p>
        </w:tc>
        <w:tc>
          <w:tcPr>
            <w:tcW w:w="5244" w:type="dxa"/>
            <w:gridSpan w:val="11"/>
          </w:tcPr>
          <w:p w14:paraId="76ABA4F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50154B9">
            <w:pPr>
              <w:rPr>
                <w:sz w:val="21"/>
                <w:szCs w:val="21"/>
              </w:rPr>
            </w:pPr>
          </w:p>
          <w:p w14:paraId="55D4E105">
            <w:pPr>
              <w:rPr>
                <w:sz w:val="21"/>
                <w:szCs w:val="21"/>
              </w:rPr>
            </w:pPr>
          </w:p>
          <w:p w14:paraId="78EFF05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4F5B95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E47D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BB8C46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0DF2F3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32477B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AD4F78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B09DF2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AF5B67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9DE52E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EA0A36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34C3A5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26553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41AC28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63439B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0D991AF">
      <w:pPr>
        <w:pStyle w:val="2"/>
      </w:pPr>
    </w:p>
    <w:p w14:paraId="0F075637">
      <w:pPr>
        <w:pStyle w:val="2"/>
      </w:pPr>
    </w:p>
    <w:p w14:paraId="0E94ABBF">
      <w:pPr>
        <w:pStyle w:val="2"/>
      </w:pPr>
    </w:p>
    <w:p w14:paraId="309F28CD">
      <w:pPr>
        <w:pStyle w:val="2"/>
      </w:pPr>
    </w:p>
    <w:p w14:paraId="66E75490">
      <w:pPr>
        <w:pStyle w:val="2"/>
      </w:pPr>
    </w:p>
    <w:p w14:paraId="78445368">
      <w:pPr>
        <w:pStyle w:val="2"/>
      </w:pPr>
    </w:p>
    <w:p w14:paraId="48756885">
      <w:pPr>
        <w:pStyle w:val="2"/>
      </w:pPr>
    </w:p>
    <w:p w14:paraId="225750AB">
      <w:pPr>
        <w:pStyle w:val="2"/>
      </w:pPr>
    </w:p>
    <w:p w14:paraId="2C86B4BD">
      <w:pPr>
        <w:pStyle w:val="2"/>
      </w:pPr>
    </w:p>
    <w:p w14:paraId="32F9DD31">
      <w:pPr>
        <w:pStyle w:val="2"/>
      </w:pPr>
    </w:p>
    <w:p w14:paraId="64AD63D9">
      <w:pPr>
        <w:pStyle w:val="2"/>
      </w:pPr>
    </w:p>
    <w:p w14:paraId="0AD3446D">
      <w:pPr>
        <w:pStyle w:val="2"/>
      </w:pPr>
    </w:p>
    <w:p w14:paraId="0C84F6BB">
      <w:pPr>
        <w:pStyle w:val="2"/>
      </w:pPr>
    </w:p>
    <w:p w14:paraId="02C71A7E">
      <w:pPr>
        <w:pStyle w:val="2"/>
      </w:pPr>
    </w:p>
    <w:p w14:paraId="2DC75C3F">
      <w:pPr>
        <w:pStyle w:val="2"/>
      </w:pPr>
    </w:p>
    <w:p w14:paraId="360D7239">
      <w:pPr>
        <w:pStyle w:val="2"/>
      </w:pPr>
    </w:p>
    <w:p w14:paraId="5703693A">
      <w:pPr>
        <w:pStyle w:val="2"/>
      </w:pPr>
    </w:p>
    <w:p w14:paraId="1F98C9E7">
      <w:pPr>
        <w:pStyle w:val="2"/>
      </w:pPr>
    </w:p>
    <w:p w14:paraId="4DA54BD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F4EF36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AA14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FD478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15E71F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6EA2CA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0BB2C2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04CB0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40FC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C86C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B065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81E9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6FD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1726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B2F8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BF5F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1461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39D2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E4C3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EF38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352D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A24E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B484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3CF4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DAB1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2FBA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3B54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F239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A359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2F0E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5DC3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AB09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4E01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76D1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1CC4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DABF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170D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DE11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ECB30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CFB4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5196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EE42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50F3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7F79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AF6B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6D42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9A08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E3E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A708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3B01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F684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01B1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D8E1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B6FB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1DD5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6D53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91B8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0C1F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5DCA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5077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28BC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5001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B9B0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014C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BD09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7515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0103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D25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5652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EAA7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4A5C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D35B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1EE2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A784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3C51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5390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FE0D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7AAA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DB31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2512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81AF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2386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06F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6689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5859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2234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3318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18A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8783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4B89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1800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4081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1C8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3FC1FC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85FE10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86D2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D252F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7C1AA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8A1F58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DD92CC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3A92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9D9175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9E993A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5B9724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F7FAB1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D8C2E8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1661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0EFBC9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2943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AB0ED1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30FEFB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3F3D0FB7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1201</Words>
  <Characters>1409</Characters>
  <Lines>9</Lines>
  <Paragraphs>2</Paragraphs>
  <TotalTime>0</TotalTime>
  <ScaleCrop>false</ScaleCrop>
  <LinksUpToDate>false</LinksUpToDate>
  <CharactersWithSpaces>1451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2025-11-18T02:01:07Z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