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四川虎江建设工程有限公司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21224-2025-QEO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四川省广元市利州区东坝办事处利东街北段29号（石油公司宿舍）2幢3-3-2号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四川省广元市利州区东坝办事处利东街北段29号（石油公司宿舍）2幢3-3-2号</w:t>
            </w:r>
          </w:p>
          <w:p w:rsidR="00E12FF5">
            <w:r>
              <w:rPr>
                <w:rFonts w:hint="eastAsia"/>
                <w:sz w:val="21"/>
                <w:szCs w:val="21"/>
              </w:rPr>
              <w:t>名将天赐酒店 四川省广元市利州区东坝街道电子路75号</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邱新文</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13881230219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50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Sichuanhujiang@qq.com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2025年09月02日 14:00至2025年09月06日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E:资质范围内的施工劳务分包所涉及场所的相关环境管理活动</w:t>
            </w:r>
          </w:p>
          <w:p>
            <w:pPr>
              <w:tabs>
                <w:tab w:val="left" w:pos="0"/>
              </w:tabs>
              <w:jc w:val="left"/>
              <w:rPr>
                <w:rFonts w:hint="eastAsia"/>
                <w:sz w:val="21"/>
                <w:szCs w:val="21"/>
              </w:rPr>
            </w:pPr>
            <w:r>
              <w:rPr>
                <w:rFonts w:hint="eastAsia"/>
                <w:sz w:val="21"/>
                <w:szCs w:val="21"/>
              </w:rPr>
              <w:t>Q:资质范围内的施工劳务分包</w:t>
            </w:r>
          </w:p>
          <w:p>
            <w:pPr>
              <w:tabs>
                <w:tab w:val="left" w:pos="0"/>
              </w:tabs>
              <w:jc w:val="left"/>
              <w:rPr>
                <w:rFonts w:hint="eastAsia"/>
                <w:sz w:val="21"/>
                <w:szCs w:val="21"/>
              </w:rPr>
            </w:pPr>
            <w:r>
              <w:rPr>
                <w:rFonts w:hint="eastAsia"/>
                <w:sz w:val="21"/>
                <w:szCs w:val="21"/>
              </w:rPr>
              <w:t>O:资质范围内的施工劳务分包所涉及场所的相关职业健康安全管理活动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E:35.10.00,Q:35.10.00,O:35.10.00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巫传莲</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2025-N1EMS-1351180</w:t>
            </w:r>
          </w:p>
        </w:tc>
        <w:tc>
          <w:tcPr>
            <w:tcW w:w="3684" w:type="dxa"/>
            <w:gridSpan w:val="9"/>
            <w:vAlign w:val="center"/>
          </w:tcPr>
          <w:p w:rsidR="00E12FF5">
            <w:pPr>
              <w:jc w:val="center"/>
              <w:rPr>
                <w:sz w:val="21"/>
                <w:szCs w:val="21"/>
              </w:rPr>
            </w:pPr>
            <w:r>
              <w:t>35.10.00</w:t>
            </w:r>
          </w:p>
        </w:tc>
        <w:tc>
          <w:tcPr>
            <w:tcW w:w="1560" w:type="dxa"/>
            <w:gridSpan w:val="2"/>
            <w:vAlign w:val="center"/>
          </w:tcPr>
          <w:p w:rsidR="00E12FF5">
            <w:pPr>
              <w:jc w:val="center"/>
              <w:rPr>
                <w:sz w:val="21"/>
                <w:szCs w:val="21"/>
              </w:rPr>
            </w:pPr>
            <w:bookmarkStart w:id="11" w:name="_GoBack"/>
            <w:bookmarkEnd w:id="11"/>
            <w:r>
              <w:t>19141212492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2025-N1QMS-1351180</w:t>
            </w:r>
          </w:p>
        </w:tc>
        <w:tc>
          <w:tcPr>
            <w:tcW w:w="3684" w:type="dxa"/>
            <w:gridSpan w:val="9"/>
            <w:vAlign w:val="center"/>
          </w:tcPr>
          <w:p>
            <w:pPr>
              <w:jc w:val="center"/>
            </w:pPr>
            <w:r>
              <w:t>35.10.00</w:t>
            </w:r>
          </w:p>
        </w:tc>
        <w:tc>
          <w:tcPr>
            <w:tcW w:w="1560" w:type="dxa"/>
            <w:gridSpan w:val="2"/>
            <w:vAlign w:val="center"/>
          </w:tcPr>
          <w:p>
            <w:pPr>
              <w:jc w:val="center"/>
            </w:pPr>
            <w:r>
              <w:t>19141212492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2025-N1OHSMS-1351180</w:t>
            </w:r>
          </w:p>
        </w:tc>
        <w:tc>
          <w:tcPr>
            <w:tcW w:w="3684" w:type="dxa"/>
            <w:gridSpan w:val="9"/>
            <w:vAlign w:val="center"/>
          </w:tcPr>
          <w:p>
            <w:pPr>
              <w:jc w:val="center"/>
            </w:pPr>
            <w:r>
              <w:t>35.10.00</w:t>
            </w:r>
          </w:p>
        </w:tc>
        <w:tc>
          <w:tcPr>
            <w:tcW w:w="1560" w:type="dxa"/>
            <w:gridSpan w:val="2"/>
            <w:vAlign w:val="center"/>
          </w:tcPr>
          <w:p>
            <w:pPr>
              <w:jc w:val="center"/>
            </w:pPr>
            <w:r>
              <w:t>19141212492</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4649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695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