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重庆三峰城市环境服务有限公司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10132-2026-EI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ISC-93566-EI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ISC-230067-EI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09:00至2026年03月05日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73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