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173" w:type="dxa"/>
        <w:tblLayout w:type="fixed"/>
        <w:tblLook w:val="04A0"/>
      </w:tblPr>
      <w:tblGrid>
        <w:gridCol w:w="1526"/>
        <w:gridCol w:w="4536"/>
        <w:gridCol w:w="562"/>
        <w:gridCol w:w="572"/>
        <w:gridCol w:w="478"/>
        <w:gridCol w:w="2499"/>
      </w:tblGrid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1127-2022</w:t>
            </w:r>
            <w:bookmarkEnd w:id="0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大庆市镁龙测控技术有限公司</w:t>
            </w:r>
            <w:bookmarkEnd w:id="1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黑龙江省大庆市让胡路区奥林国际公寓商业区G区商业服务中心B-商服901</w:t>
            </w:r>
            <w:bookmarkEnd w:id="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黑龙江省大庆市让胡路区奥林国际公寓商业区G区商业服务中心B-商服901</w:t>
            </w:r>
            <w:bookmarkEnd w:id="3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15107B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536" w:type="dxa"/>
          </w:tcPr>
          <w:p w:rsidR="0015107B" w:rsidRPr="00611FE7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MMS：初审</w:t>
            </w:r>
            <w:bookmarkEnd w:id="4"/>
          </w:p>
        </w:tc>
        <w:tc>
          <w:tcPr>
            <w:tcW w:w="1134" w:type="dxa"/>
            <w:gridSpan w:val="2"/>
          </w:tcPr>
          <w:p w:rsidR="0015107B" w:rsidRPr="00611FE7">
            <w:pPr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2977" w:type="dxa"/>
            <w:gridSpan w:val="2"/>
          </w:tcPr>
          <w:p w:rsidR="0015107B" w:rsidRPr="00611FE7" w:rsidP="00AD28B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MMS:工业自动化仪器仪表的装配生产和服务（资质范围内）</w:t>
            </w:r>
            <w:bookmarkEnd w:id="5"/>
          </w:p>
          <w:p w:rsidR="00317D60" w:rsidRPr="00611FE7">
            <w:pPr>
              <w:rPr>
                <w:szCs w:val="21"/>
              </w:rPr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647" w:type="dxa"/>
            <w:gridSpan w:val="5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1.认证范围确定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合理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2.审核计划：</w:t>
            </w:r>
            <w:r w:rsidRPr="00611FE7" w:rsidR="003F6018">
              <w:rPr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 w:rsidR="003F6018">
              <w:rPr>
                <w:rFonts w:hint="eastAsia"/>
                <w:szCs w:val="21"/>
              </w:rPr>
              <w:t>：符合 □    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 w:rsidR="003F6018">
              <w:rPr>
                <w:rFonts w:hint="eastAsia"/>
                <w:szCs w:val="21"/>
              </w:rPr>
              <w:t>不适用</w:t>
            </w:r>
            <w:r w:rsidRPr="00611FE7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3.审核有效性：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认证覆盖全部产品范围(未覆盖时有合理说明) 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 w:rsidR="003F6018">
              <w:rPr>
                <w:rFonts w:hint="eastAsia"/>
                <w:szCs w:val="21"/>
              </w:rPr>
              <w:t>：符合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4.审核报告记录完整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611FE7" w:rsidR="00B250DA">
              <w:rPr>
                <w:rFonts w:hint="eastAsia"/>
                <w:szCs w:val="21"/>
              </w:rPr>
              <w:t>.组织是否受到认证相关方的投诉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否 </w:t>
            </w:r>
            <w:r w:rsidRPr="00611FE7" w:rsidR="003F6018">
              <w:rPr>
                <w:rFonts w:hint="eastAsia"/>
                <w:szCs w:val="21"/>
              </w:rPr>
              <w:t xml:space="preserve"> □是：</w:t>
            </w:r>
            <w:r w:rsidRPr="00611FE7"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611FE7" w:rsidR="00B250DA">
              <w:rPr>
                <w:rFonts w:hint="eastAsia"/>
                <w:szCs w:val="21"/>
              </w:rPr>
              <w:t>.审核组的结论：通过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>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审核信息的充分性</w:t>
            </w:r>
          </w:p>
          <w:p w:rsidR="00317D60">
            <w:pPr>
              <w:pStyle w:val="NormalIndent"/>
              <w:ind w:firstLine="0" w:firstLineChars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</w:rPr>
              <w:t>远程审核有效性评价确认：远程审核覆盖的活动完成</w:t>
            </w:r>
            <w:r w:rsidR="00B250DA"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风险评估后确认：  □ 是   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647" w:type="dxa"/>
            <w:gridSpan w:val="5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647" w:type="dxa"/>
            <w:gridSpan w:val="5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gridSpan w:val="2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日期</w:t>
            </w:r>
          </w:p>
        </w:tc>
        <w:tc>
          <w:tcPr>
            <w:tcW w:w="2499" w:type="dxa"/>
          </w:tcPr>
          <w:p w:rsidR="00317D60" w:rsidRPr="00611FE7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2022-10-30</w:t>
            </w:r>
            <w:bookmarkEnd w:id="12"/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15107B">
        <w:tblPrEx>
          <w:tblW w:w="10173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647" w:type="dxa"/>
            <w:gridSpan w:val="5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30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