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1067-2022-QEO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河北臻信创科信息技术有限公司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河北省沧州高新区河北工业大学科技园4号楼218室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河北省沧州高新区河北工业大学科技园4号楼218室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Q:安防监控、办公及多媒体网络设备、计算机机房设备、计算机软件的销售 ；计算机系统集成服务。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E:安防监控、办公及多媒体网络设备、计算机机房设备、计算机软件的销售 ；计算机系统集成服务 所涉及场所的相关环境管理活动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O:安防监控、办公及多媒体网络设备、计算机机房设备、计算机软件的销售 ；计算机系统集成服务所涉及场所的相关职业健康安全管理活动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</w:t>
            </w:r>
            <w:r w:rsidRPr="00DD14ED">
              <w:rPr>
                <w:rFonts w:hint="eastAsia"/>
                <w:szCs w:val="21"/>
              </w:rPr>
              <w:t>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合理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</w:t>
            </w:r>
            <w:r w:rsidRPr="00DD14ED">
              <w:rPr>
                <w:rFonts w:hint="eastAsia"/>
                <w:szCs w:val="21"/>
              </w:rPr>
              <w:t>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人日符合要求：符合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安排专业人员审核专业部门及要素：符合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实习审核员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技术专家未独立审核：符合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场所和要素的抽样符合要求：符合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提供固定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临时场所清单，并按方案要求安排计划：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</w:t>
            </w:r>
            <w:r w:rsidRPr="00DD14ED">
              <w:rPr>
                <w:rFonts w:hint="eastAsia"/>
                <w:szCs w:val="21"/>
              </w:rPr>
              <w:t>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经营资质、守法证据适宜、有效：符合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文件审查：符合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过程审核充分，抽样合理：符合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法律法规识别充分：符合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内审、管理评审按规定的时间间隔实施且有效：符合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认证覆盖全部产品范围</w:t>
            </w:r>
            <w:r w:rsidRPr="00DD14ED">
              <w:rPr>
                <w:rFonts w:hint="eastAsia"/>
                <w:szCs w:val="21"/>
              </w:rPr>
              <w:t>(</w:t>
            </w:r>
            <w:r w:rsidRPr="00DD14ED">
              <w:rPr>
                <w:rFonts w:hint="eastAsia"/>
                <w:szCs w:val="21"/>
              </w:rPr>
              <w:t>未覆盖时有合理说明</w:t>
            </w:r>
            <w:r w:rsidRPr="00DD14ED">
              <w:rPr>
                <w:rFonts w:hint="eastAsia"/>
                <w:szCs w:val="21"/>
              </w:rPr>
              <w:t xml:space="preserve">) </w:t>
            </w:r>
            <w:r w:rsidRPr="00DD14ED">
              <w:rPr>
                <w:rFonts w:hint="eastAsia"/>
                <w:szCs w:val="21"/>
              </w:rPr>
              <w:t>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检查表内容填写齐全：符合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4.</w:t>
            </w:r>
            <w:r w:rsidRPr="00DD14ED">
              <w:rPr>
                <w:rFonts w:hint="eastAsia"/>
                <w:szCs w:val="21"/>
              </w:rPr>
              <w:t>审核报告记录完整：符合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5.</w:t>
            </w:r>
            <w:r w:rsidRPr="00DD14ED">
              <w:rPr>
                <w:rFonts w:hint="eastAsia"/>
                <w:szCs w:val="21"/>
              </w:rPr>
              <w:t>上次审核的不符合项进行了跟踪验证</w:t>
            </w:r>
            <w:r w:rsidRPr="00DD14ED">
              <w:rPr>
                <w:rFonts w:hint="eastAsia"/>
                <w:szCs w:val="21"/>
              </w:rPr>
              <w:t>,</w:t>
            </w:r>
            <w:r w:rsidRPr="00DD14ED">
              <w:rPr>
                <w:rFonts w:hint="eastAsia"/>
                <w:szCs w:val="21"/>
              </w:rPr>
              <w:t>是否有效可关闭（适用于监督和再认证）</w:t>
            </w:r>
            <w:r w:rsidRPr="00DD14ED">
              <w:rPr>
                <w:rFonts w:hint="eastAsia"/>
                <w:szCs w:val="21"/>
              </w:rPr>
              <w:t>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</w:t>
            </w:r>
            <w:r w:rsidRPr="00DD14ED">
              <w:rPr>
                <w:rFonts w:hint="eastAsia"/>
                <w:szCs w:val="21"/>
              </w:rPr>
              <w:t>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□是：该投诉是否已经得到满意解决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□是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</w:t>
            </w:r>
            <w:r w:rsidRPr="00DD14ED">
              <w:rPr>
                <w:rFonts w:hint="eastAsia"/>
                <w:szCs w:val="21"/>
              </w:rPr>
              <w:t>审核组的结论：通过</w:t>
            </w:r>
            <w:r w:rsidRPr="00DD14ED" w:rsid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</w:t>
            </w:r>
            <w:r w:rsidRPr="00DD14ED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>风险评估后确认：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是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否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  <w:r w:rsidRPr="002A4E1F">
              <w:rPr>
                <w:rFonts w:hint="eastAsia"/>
                <w:szCs w:val="21"/>
              </w:rPr>
              <w:t xml:space="preserve">; </w:t>
            </w:r>
            <w:r w:rsidRPr="002A4E1F">
              <w:rPr>
                <w:rFonts w:hint="eastAsia"/>
                <w:szCs w:val="21"/>
              </w:rPr>
              <w:t>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2022-10-10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