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E9268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7F5126" w:rsidTr="004D4D36">
        <w:tc>
          <w:tcPr>
            <w:tcW w:w="1526" w:type="dxa"/>
            <w:vAlign w:val="center"/>
          </w:tcPr>
          <w:p w:rsidR="00317D60" w:rsidRPr="00F474E0" w:rsidRDefault="00E9268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E92687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0020-2019</w:t>
            </w:r>
            <w:bookmarkEnd w:id="0"/>
          </w:p>
        </w:tc>
      </w:tr>
      <w:tr w:rsidR="007F5126" w:rsidTr="004D4D36">
        <w:tc>
          <w:tcPr>
            <w:tcW w:w="1526" w:type="dxa"/>
            <w:vAlign w:val="center"/>
          </w:tcPr>
          <w:p w:rsidR="00317D60" w:rsidRPr="00F474E0" w:rsidRDefault="00E9268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E92687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甘肃酒钢集团宏兴钢铁股份有限公司</w:t>
            </w:r>
            <w:bookmarkEnd w:id="1"/>
          </w:p>
        </w:tc>
      </w:tr>
      <w:tr w:rsidR="007F5126" w:rsidTr="004D4D36">
        <w:tc>
          <w:tcPr>
            <w:tcW w:w="1526" w:type="dxa"/>
            <w:vAlign w:val="center"/>
          </w:tcPr>
          <w:p w:rsidR="00317D60" w:rsidRPr="00F474E0" w:rsidRDefault="00E9268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E92687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甘肃嘉峪关市雄关东路</w:t>
            </w: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7F5126" w:rsidTr="004D4D36">
        <w:tc>
          <w:tcPr>
            <w:tcW w:w="1526" w:type="dxa"/>
            <w:vAlign w:val="center"/>
          </w:tcPr>
          <w:p w:rsidR="00317D60" w:rsidRPr="00F474E0" w:rsidRDefault="00E9268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E92687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甘肃嘉峪关市雄关东路</w:t>
            </w: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7F5126" w:rsidTr="004D4D36">
        <w:tc>
          <w:tcPr>
            <w:tcW w:w="1526" w:type="dxa"/>
            <w:vAlign w:val="center"/>
          </w:tcPr>
          <w:p w:rsidR="00317D60" w:rsidRPr="00F474E0" w:rsidRDefault="00E9268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E92687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F5126" w:rsidTr="004D4D36">
        <w:tc>
          <w:tcPr>
            <w:tcW w:w="1526" w:type="dxa"/>
            <w:vAlign w:val="center"/>
          </w:tcPr>
          <w:p w:rsidR="00317D60" w:rsidRPr="00F474E0" w:rsidRDefault="00E9268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E92687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E92687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铁矿石、石灰石、铁精矿、烧结矿、焦炭、铁水，连铸方坯，连铸板坯，高速无扭控冷热轧盘条，热轧带肋钢筋和光圆钢筋，钢板；热轧钢带，冷轧低碳、碳素高强度薄板及钢带，汽车用冷轧板、家电用冷轧板、连续热镀锌钢带、连续热镀锌铝合金（</w:t>
            </w:r>
            <w:r>
              <w:rPr>
                <w:sz w:val="28"/>
                <w:szCs w:val="28"/>
              </w:rPr>
              <w:t>5/%Al</w:t>
            </w:r>
            <w:r>
              <w:rPr>
                <w:sz w:val="28"/>
                <w:szCs w:val="28"/>
              </w:rPr>
              <w:t>）钢带、连续热镀铝锌合金（</w:t>
            </w:r>
            <w:r>
              <w:rPr>
                <w:sz w:val="28"/>
                <w:szCs w:val="28"/>
              </w:rPr>
              <w:t>55/%Al</w:t>
            </w:r>
            <w:r>
              <w:rPr>
                <w:sz w:val="28"/>
                <w:szCs w:val="28"/>
              </w:rPr>
              <w:t>）钢带、不锈钢钢板及钢带的设计、开发、生产、销售和服务。</w:t>
            </w:r>
            <w:bookmarkEnd w:id="5"/>
          </w:p>
        </w:tc>
      </w:tr>
      <w:tr w:rsidR="007F5126" w:rsidTr="004D4D36">
        <w:tc>
          <w:tcPr>
            <w:tcW w:w="1526" w:type="dxa"/>
            <w:vAlign w:val="center"/>
          </w:tcPr>
          <w:p w:rsidR="00317D60" w:rsidRPr="00F474E0" w:rsidRDefault="00E9268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E926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E926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E926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E92687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E926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E926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E926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E926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E926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E926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E926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E92687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E926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E926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E926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E926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E926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E92687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lastRenderedPageBreak/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7F5126" w:rsidTr="004D4D36">
        <w:tc>
          <w:tcPr>
            <w:tcW w:w="1526" w:type="dxa"/>
            <w:vAlign w:val="center"/>
          </w:tcPr>
          <w:p w:rsidR="00317D60" w:rsidRDefault="00E9268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lastRenderedPageBreak/>
              <w:t>远程审核</w:t>
            </w:r>
            <w:r w:rsidRPr="00F474E0">
              <w:rPr>
                <w:rFonts w:hint="eastAsia"/>
                <w:szCs w:val="21"/>
              </w:rPr>
              <w:t>评价</w:t>
            </w:r>
          </w:p>
          <w:p w:rsidR="00486C72" w:rsidRPr="00486C72" w:rsidRDefault="00E92687" w:rsidP="00486C72">
            <w:pPr>
              <w:pStyle w:val="a0"/>
              <w:ind w:firstLineChars="0" w:firstLine="0"/>
            </w:pPr>
            <w:r>
              <w:rPr>
                <w:rFonts w:hint="eastAsia"/>
              </w:rPr>
              <w:t>（适用时）</w:t>
            </w:r>
          </w:p>
          <w:p w:rsidR="00317D60" w:rsidRPr="00F474E0" w:rsidRDefault="00E92687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D37DDA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 w:rsidR="00E92687">
              <w:rPr>
                <w:rFonts w:asciiTheme="minorHAnsi" w:hAnsiTheme="minorHAnsi" w:hint="eastAsia"/>
              </w:rPr>
              <w:t>审核资源的充分性</w:t>
            </w:r>
          </w:p>
          <w:p w:rsidR="00317D60" w:rsidRDefault="00D37DDA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 w:rsidR="00E92687">
              <w:rPr>
                <w:rFonts w:asciiTheme="minorHAnsi" w:hAnsiTheme="minorHAnsi" w:hint="eastAsia"/>
              </w:rPr>
              <w:t xml:space="preserve"> </w:t>
            </w:r>
            <w:r w:rsidR="00E92687">
              <w:rPr>
                <w:rFonts w:asciiTheme="minorHAnsi" w:hAnsiTheme="minorHAnsi" w:hint="eastAsia"/>
              </w:rPr>
              <w:t>审核计划有效，审核组具备远程能力，能按计划执行；</w:t>
            </w:r>
          </w:p>
          <w:p w:rsidR="00317D60" w:rsidRDefault="00D37DDA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 w:rsidR="00E92687">
              <w:rPr>
                <w:rFonts w:asciiTheme="minorHAnsi" w:hAnsiTheme="minorHAnsi" w:hint="eastAsia"/>
              </w:rPr>
              <w:t xml:space="preserve"> </w:t>
            </w:r>
            <w:r w:rsidR="00E92687">
              <w:rPr>
                <w:rFonts w:asciiTheme="minorHAnsi" w:hAnsiTheme="minorHAnsi" w:hint="eastAsia"/>
              </w:rPr>
              <w:t>审核信息的充分性</w:t>
            </w:r>
          </w:p>
          <w:p w:rsidR="00317D60" w:rsidRDefault="00D37DDA">
            <w:pPr>
              <w:pStyle w:val="a0"/>
              <w:ind w:firstLineChars="0" w:firstLine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 w:rsidR="00E92687">
              <w:rPr>
                <w:rFonts w:hint="eastAsia"/>
              </w:rPr>
              <w:t>远程审核有效性评价确认：远程审核覆盖的活动完成</w:t>
            </w:r>
            <w:r w:rsidR="00E92687">
              <w:rPr>
                <w:rFonts w:hint="eastAsia"/>
              </w:rPr>
              <w:t xml:space="preserve"> </w:t>
            </w:r>
          </w:p>
          <w:p w:rsidR="00317D60" w:rsidRDefault="00E92687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 w:rsidR="00D37DDA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 w:rsidRDefault="00E92687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</w:t>
            </w:r>
            <w:r>
              <w:rPr>
                <w:rFonts w:asciiTheme="minorHAnsi" w:hAnsiTheme="minorHAnsi" w:hint="eastAsia"/>
              </w:rPr>
              <w:t xml:space="preserve">   </w:t>
            </w:r>
            <w:r w:rsidR="00D37DDA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否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需要现场补充审核。</w:t>
            </w:r>
          </w:p>
          <w:p w:rsidR="00317D60" w:rsidRDefault="00E92687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R="007F5126" w:rsidTr="004D4D36">
        <w:tc>
          <w:tcPr>
            <w:tcW w:w="1526" w:type="dxa"/>
            <w:vAlign w:val="center"/>
          </w:tcPr>
          <w:p w:rsidR="00317D60" w:rsidRPr="004D4D36" w:rsidRDefault="00E92687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 w:rsidRDefault="007F5126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E92687">
            <w:pPr>
              <w:pStyle w:val="a0"/>
              <w:ind w:firstLineChars="0" w:firstLine="0"/>
            </w:pPr>
          </w:p>
          <w:p w:rsidR="00317D60" w:rsidRDefault="00E92687">
            <w:pPr>
              <w:pStyle w:val="a0"/>
              <w:ind w:firstLineChars="0" w:firstLine="0"/>
            </w:pPr>
          </w:p>
        </w:tc>
      </w:tr>
      <w:tr w:rsidR="007F5126" w:rsidTr="004D4D36">
        <w:tc>
          <w:tcPr>
            <w:tcW w:w="1526" w:type="dxa"/>
            <w:vAlign w:val="center"/>
          </w:tcPr>
          <w:p w:rsidR="00317D60" w:rsidRPr="004D4D36" w:rsidRDefault="00E92687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E9268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E92687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7F5126" w:rsidTr="004D4D36">
        <w:tc>
          <w:tcPr>
            <w:tcW w:w="1526" w:type="dxa"/>
            <w:vAlign w:val="center"/>
          </w:tcPr>
          <w:p w:rsidR="00317D60" w:rsidRPr="004D4D36" w:rsidRDefault="00E92687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E92687">
            <w:r>
              <w:rPr>
                <w:rFonts w:hint="eastAsia"/>
              </w:rPr>
              <w:t xml:space="preserve"> </w:t>
            </w:r>
          </w:p>
          <w:p w:rsidR="00317D60" w:rsidRDefault="00E92687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  <w:p w:rsidR="00317D60" w:rsidRDefault="00E92687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E926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E92687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2022-09-05</w:t>
            </w:r>
            <w:bookmarkEnd w:id="12"/>
          </w:p>
        </w:tc>
      </w:tr>
      <w:tr w:rsidR="007F5126" w:rsidTr="004D4D36">
        <w:tc>
          <w:tcPr>
            <w:tcW w:w="1526" w:type="dxa"/>
            <w:vAlign w:val="center"/>
          </w:tcPr>
          <w:p w:rsidR="00317D60" w:rsidRPr="004D4D36" w:rsidRDefault="00E92687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E92687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E926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F5126" w:rsidTr="004D4D36">
        <w:tc>
          <w:tcPr>
            <w:tcW w:w="1526" w:type="dxa"/>
            <w:vAlign w:val="center"/>
          </w:tcPr>
          <w:p w:rsidR="00317D60" w:rsidRPr="004D4D36" w:rsidRDefault="00E92687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E9268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E92687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687" w:rsidRDefault="00E92687" w:rsidP="007F5126">
      <w:r>
        <w:separator/>
      </w:r>
    </w:p>
  </w:endnote>
  <w:endnote w:type="continuationSeparator" w:id="1">
    <w:p w:rsidR="00E92687" w:rsidRDefault="00E92687" w:rsidP="007F5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687" w:rsidRDefault="00E92687" w:rsidP="007F5126">
      <w:r>
        <w:separator/>
      </w:r>
    </w:p>
  </w:footnote>
  <w:footnote w:type="continuationSeparator" w:id="1">
    <w:p w:rsidR="00E92687" w:rsidRDefault="00E92687" w:rsidP="007F5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7F5126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7F5126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E92687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E92687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2687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E92687" w:rsidP="00D37DDA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E92687" w:rsidP="00595C81">
    <w:pPr>
      <w:pStyle w:val="a6"/>
    </w:pPr>
  </w:p>
  <w:p w:rsidR="00595C81" w:rsidRPr="00595C81" w:rsidRDefault="00E9268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126"/>
    <w:rsid w:val="007F5126"/>
    <w:rsid w:val="00D37DDA"/>
    <w:rsid w:val="00E9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2022-09-25T14:08:00Z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