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8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南奋钧家具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长沙市雨花区湘府东路二段300号五矿万境水岸第19栋1802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长沙市岳麓区枫林三路井湾子家具城五楼5021-5022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(木质、钢木、软件）家具(包括:班台、茶几、办公桌、班椅、阅览桌、长条桌、吧桌、办公椅、弓形椅、网布椅、圆凳、吧椅、阅览椅、休闲椅、阿旺特椅、太空舱椅、茶水柜、中二斗文件柜、三人位沙发、休闲沙发、定制异形沙发组合、定制异形书架、钢木书架、隔断花架、/钢木办公家具、钢塑家具、密集架、书架、讲台、主席台、条桌、课桌、课椅、礼堂椅、儿童阅读桌椅、儿童课桌椅）的销售;纺织品的销售;室内装饰空间布局设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