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武汉虹之彩包装印刷有限公司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武汉市东西湖区金山大道1355号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武汉市东西湖区金山大道1355号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加工、销售包装铝箔复合纸和其他纸品；瓦楞纸箱、纸板、纸制品及礼品盒包装印刷生产、加工及销售；物业管理；技术服务、技术转让、技术开发（国家有专项规定的项目须取得有效审批文件或许可证后方可经营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