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晋江市亿泰隆化纤制造有限公司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晋江市龙湖镇石厦工业小区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晋江市龙湖镇石厦工业小区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EnMS:喷胶棉的生产所涉及的能源管理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B67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2021-12-06T09:27:19Z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4D33E5AA1D6C449993214A120CDB8E48</vt:lpwstr>
  </property>
</Properties>
</file>