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甘肃酒钢集团宏兴钢铁股份有限公司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甘肃嘉峪关市雄关东路12号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甘肃嘉峪关市雄关东路12号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铁矿石、石灰石、铁精矿、烧结矿、焦炭、铁水，连铸方坯，连铸板坯，高速无扭控冷热轧盘条，热轧带肋钢筋和光圆钢筋，钢板；热轧钢带，冷轧低碳、碳素高强度薄板及钢带，汽车用冷轧板、家电用冷轧板、连续热镀锌钢带、连续热镀锌铝合金（5/%Al）钢带、连续热镀铝锌合金（55/%Al）钢带、不锈钢钢板及钢带的设计、开发、生产、销售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