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6-2020-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申博文化传播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惠济区清华园中路艺茂国际仓B1-230、231、23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惠济区清华园中路艺茂国际仓B1-230、231、23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国内版图书、报刊、电子出版物、图书馆设备、民俗文化（剪纸）的销售；射频智能设施、计算机软件研发的售后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6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9B1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6T06:2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C235FD566E425391F77053047B1DA6</vt:lpwstr>
  </property>
</Properties>
</file>