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0212-2019-QEO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四川兴东升劳务有限责任公司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成都市青羊区青羊大道8号58栋2层1-12号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四川成都市天府新区华阳正北下街水印城商铺二楼813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Q:资质范围类的建筑劳务分包。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E:资质范围类的建筑劳务分包所涉及的相关环境管理活动。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O:资质范围类的建筑劳务分包所涉及的相关职业健康安全管理活动。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3"/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71500"/>
                  <wp:effectExtent l="0" t="0" r="0" b="762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793B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2021-06-11T06:24:04Z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606BEC10166C41E1AB1C4B98E446D31C</vt:lpwstr>
  </property>
</Properties>
</file>