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0218-2018-QEO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江西鲲鹏钢艺设备有限公司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江西省宜春市樟树市盐城南大道66号（商会大厦）B-616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生产地址：江西省宜春市洋湖乡工业园/经营地址：江西省宜春市樟树市盐城南大道66号（商会大厦）B-616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Q:殡葬用品【骨灰盒存放架(含智能)、牌位架、万佛墙】的设计、生产和销售，及火化机、太平柜、殡葬制冷设备的销售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E:殡葬用品【骨灰盒存放架(含智能)、牌位架、万佛墙】的设计、生产和销售，及火化机、太平柜、殡葬制冷设备的销售所涉及的相关环境管理活动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O:殡葬用品【骨灰盒存放架(含智能)、牌位架、万佛墙】的设计、生产和销售，及火化机、太平柜、殡葬制冷设备的销售所涉及的相关职业健康安全管理活动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1.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705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2021-06-10T01:14:53Z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FAA9893489624D2DA5F16BA463B8CD43</vt:lpwstr>
  </property>
</Properties>
</file>