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湖北三民装备科技有限公司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十堰市张湾区工业新区捷达路16号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十堰市张湾区工业新区捷达路16号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Q:铁路机车零部件（特殊资质要求除外）的生产及销售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69900"/>
                  <wp:effectExtent l="0" t="0" r="0" b="254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B43D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2021-06-04T00:48:49Z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401330B05A6749B2A7E3F6481650017C</vt:lpwstr>
  </property>
</Properties>
</file>