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0467-2021-E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组织名称"/>
            <w:r>
              <w:rPr>
                <w:sz w:val="28"/>
                <w:szCs w:val="28"/>
              </w:rPr>
              <w:t>河北报业传媒集团印务有限公司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注册地址"/>
            <w:r>
              <w:rPr>
                <w:sz w:val="28"/>
                <w:szCs w:val="28"/>
              </w:rPr>
              <w:t>石家庄市栾城区装备制造产业园区南车路23号（段同村）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生产地址"/>
            <w:r>
              <w:rPr>
                <w:sz w:val="28"/>
                <w:szCs w:val="28"/>
              </w:rPr>
              <w:t>石家庄市栾城区装备制造产业园区南车路23号（段同村）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3" w:name="审核类别"/>
            <w:r>
              <w:rPr>
                <w:rFonts w:hint="eastAsia"/>
                <w:sz w:val="24"/>
                <w:szCs w:val="24"/>
              </w:rPr>
              <w:t>E：初审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4" w:name="审核范围"/>
            <w:bookmarkStart w:id="19" w:name="_GoBack"/>
            <w:bookmarkEnd w:id="19"/>
            <w:r>
              <w:rPr>
                <w:sz w:val="28"/>
                <w:szCs w:val="28"/>
              </w:rPr>
              <w:t>E:出版物专项印刷（限许可范围内）所涉及场所的相关环境管理活动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8" w:name="检查评定日期"/>
            <w:r>
              <w:rPr>
                <w:sz w:val="28"/>
                <w:szCs w:val="28"/>
              </w:rPr>
              <w:t>2021-06-01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1155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2021-06-01T08:34:41Z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45FAEFF757D148A8BCD1FC7F450E14A4</vt:lpwstr>
  </property>
</Properties>
</file>