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0328-2021-QE</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石家庄驷海隆商贸有限公司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河北省石家庄市长安区丰收路98号必得汽配装具市场D1区45-48号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河北省石家庄市长安区丰收路98号必得汽配装具市场D1区45-48号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Q:汽车装饰品的销售与皮革制品的剪裁及销售</w:t>
            </w:r>
          </w:p>
          <w:p>
            <w:pPr>
              <w:rPr>
                <w:sz w:val="28"/>
                <w:szCs w:val="28"/>
              </w:rPr>
            </w:pPr>
            <w:r>
              <w:rPr>
                <w:sz w:val="28"/>
                <w:szCs w:val="28"/>
              </w:rPr>
              <w:t>E:汽车装饰品的销售与皮革制品的剪裁及销售所涉及场所的相关环境管理活动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6"/>
            <w:bookmarkEnd w:id="9"/>
            <w:bookmarkStart w:id="10" w:name="阅卷人员签名3"/>
            <w:bookmarkEnd w:id="10"/>
            <w:bookmarkStart w:id="11" w:name="阅卷人员签名5"/>
            <w:bookmarkEnd w:id="11"/>
            <w:bookmarkStart w:id="12" w:name="阅卷人员签名4"/>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36.5pt;width:60pt;" filled="f" o:preferrelative="t" stroked="f" coordsize="21600,21600">
                  <v:path/>
                  <v:fill on="f" focussize="0,0"/>
                  <v:stroke on="f"/>
                  <v:imagedata r:id="rId7" o:title=""/>
                  <o:lock v:ext="edit" aspectratio="t"/>
                  <w10:wrap type="none"/>
                  <w10:anchorlock/>
                </v:shape>
              </w:pict>
            </w:r>
            <w:bookmarkEnd w:id="13"/>
            <w:bookmarkStart w:id="14" w:name="认证决定人员签名6"/>
            <w:bookmarkEnd w:id="14"/>
            <w:bookmarkStart w:id="15" w:name="认证决定人员签名3"/>
            <w:bookmarkEnd w:id="15"/>
            <w:bookmarkStart w:id="16" w:name="认证决定人员签名2"/>
            <w:bookmarkEnd w:id="16"/>
            <w:bookmarkStart w:id="17" w:name="认证决定人员签名4"/>
            <w:bookmarkEnd w:id="17"/>
            <w:bookmarkStart w:id="18" w:name="认证决定人员签名5"/>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2021-5-10</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FA321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2021-05-10T07:42:46Z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2074B150540B47C59AA01703F422F66F</vt:lpwstr>
  </property>
</Properties>
</file>