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0271-2020-QEO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山东育人教育科技有限公司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山东省济南市高新区创新谷加速器建大合新产业基地2区4号楼601室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山东省济南市高新区创新谷加速器建大合新产业基地2区4号楼601室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所涉及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所涉及场所的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760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2021-04-22T01:10:18Z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1CB01AC225934D0F9ECDA41FA1195C6D</vt:lpwstr>
  </property>
</Properties>
</file>