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0226-2018-QEO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菏泽恒文教育科技有限公司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山东省菏泽市鄄城县温泉路与建设路交叉口北100米路西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鄄城县亿城街26号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Q:教学仪器、教学设备、学校信息化教学设备、专业教室设备、音体美卫劳器材、实验室成套设备、学生桌椅、公寓用品、食堂用品的销售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E:教学仪器、教学设备、学校信息化教学设备、专业教室设备、音体美卫劳器材、实验室成套设备、学生桌椅、公寓用品、食堂用品的销售及所涉及场所的相关环境管理活动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O:教学仪器、教学设备、学校信息化教学设备、专业教室设备、音体美卫劳器材、实验室成套设备、学生桌椅、公寓用品、食堂用品的销售及所涉及场所的相关职业健康安全管理活动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47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2021-04-07T01:16:31Z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46B9A37416AF453F86A8C721C01E3101</vt:lpwstr>
  </property>
</Properties>
</file>