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0191-2022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西安商鼎能源科技有限公司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西安经济技术开发区未央路凤城四路中登城市花园A座12层19-21号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西安市高陵区旅游大道与渭阳八路融豪工业城一期第11座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MMS:机械设备状态监测系统及产品的设计开发和生产；油气田井口、管道、站场智能控制系统及产品的设计开发和生产。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