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0292-2020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瑞瑶环境科技有限公司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安徽省合肥市蜀山区花峰路与千丈路交口跨境电商总部基地3号楼11整层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安徽省合肥市肥东县合肥循环经济示范园乳泉路与李贤路交口以西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MMS:塑料管材管件、波纹管、PVC-U管材、塑钢管、检查井、化粪池、垃圾桶、污水设备、环保设备的设计、开发、生产、销售及运维。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2025-01-14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