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F472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1192-2021</w:t>
            </w:r>
            <w:bookmarkEnd w:id="0"/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大庆市华禹石油机械制造有限公司</w:t>
            </w:r>
            <w:bookmarkEnd w:id="1"/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黑龙江省大庆市龙凤区光明产业园区光明南街</w:t>
            </w:r>
            <w:r>
              <w:rPr>
                <w:sz w:val="28"/>
                <w:szCs w:val="28"/>
              </w:rPr>
              <w:t>23-2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黑龙江省大庆市龙凤区光明产业园区光明南街</w:t>
            </w:r>
            <w:r>
              <w:rPr>
                <w:sz w:val="28"/>
                <w:szCs w:val="28"/>
              </w:rPr>
              <w:t>23-2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3E43CD">
              <w:rPr>
                <w:rFonts w:hint="eastAsia"/>
                <w:sz w:val="24"/>
                <w:szCs w:val="24"/>
              </w:rPr>
              <w:t xml:space="preserve"> + 扩项</w:t>
            </w:r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F472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石油钻采专用设备及配件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含接箍、短节、防垢剂集中加药装置、单井多相流量监测装置、储油装置、抽油机及配件、模块化加热装置、除垢装置、抽油杆综合保护器、抽油机传动系统智能调整装置、机床配件、试采工具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、井口装置、采油树、泵、螺杆泵驱动装置、潜油直驱、碳纤维连续抽油杆、金属阀门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限井口装置和采油树用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、石油专用仪器仪表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含流量调节器、机采井智能诊断辅助装置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、电力设备配件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含磁力耦合执行器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、电动机、</w:t>
            </w:r>
            <w:r>
              <w:rPr>
                <w:sz w:val="28"/>
                <w:szCs w:val="28"/>
              </w:rPr>
              <w:t>UPS</w:t>
            </w:r>
            <w:r>
              <w:rPr>
                <w:sz w:val="28"/>
                <w:szCs w:val="28"/>
              </w:rPr>
              <w:t>电源、高低压开关柜、变压器、防爆电气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含防爆电热板、防爆电加热器、防爆电动机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、配电开关控制设备、工</w:t>
            </w:r>
            <w:r>
              <w:rPr>
                <w:sz w:val="28"/>
                <w:szCs w:val="28"/>
              </w:rPr>
              <w:t>业自动控制系统装置（含光伏储能控制装置、新能源充电控制装置、太阳能发电控制装置）、环保水处理设备、锅炉辅机、变频控制柜、变频器、电缆桥架的生产（有</w:t>
            </w:r>
            <w:r>
              <w:rPr>
                <w:sz w:val="28"/>
                <w:szCs w:val="28"/>
              </w:rPr>
              <w:t>3C</w:t>
            </w:r>
            <w:r>
              <w:rPr>
                <w:sz w:val="28"/>
                <w:szCs w:val="28"/>
              </w:rPr>
              <w:t>要求时在</w:t>
            </w:r>
            <w:r>
              <w:rPr>
                <w:sz w:val="28"/>
                <w:szCs w:val="28"/>
              </w:rPr>
              <w:t>3C</w:t>
            </w:r>
            <w:r>
              <w:rPr>
                <w:sz w:val="28"/>
                <w:szCs w:val="28"/>
              </w:rPr>
              <w:t>范围内），石油钻采专用设备及配件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油管螺纹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的加工，化工产品（含清洗剂）的分装加工（不含危险化学品、易燃易爆品及剧毒品），油管修复，石油钻采专用设备及配件的维修、信息系统运行维护服务，通用设备、电气设备、仪器仪表维修</w:t>
            </w:r>
            <w:bookmarkEnd w:id="5"/>
          </w:p>
          <w:p w:rsidR="00317D60" w:rsidRDefault="00AF472B">
            <w:pPr>
              <w:rPr>
                <w:sz w:val="28"/>
                <w:szCs w:val="28"/>
              </w:rPr>
            </w:pPr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F474E0" w:rsidRDefault="00AF472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F472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F472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F47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F472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4D4D36" w:rsidRDefault="00AF472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3E43C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AF472B">
            <w:pPr>
              <w:pStyle w:val="a0"/>
              <w:ind w:firstLineChars="0" w:firstLine="0"/>
            </w:pPr>
          </w:p>
          <w:p w:rsidR="00317D60" w:rsidRDefault="00AF472B">
            <w:pPr>
              <w:pStyle w:val="a0"/>
              <w:ind w:firstLineChars="0" w:firstLine="0"/>
            </w:pPr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4D4D36" w:rsidRDefault="00AF472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E43CD" w:rsidRPr="00FC47D2" w:rsidRDefault="003E43CD" w:rsidP="003E43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>
              <w:rPr>
                <w:rFonts w:hint="eastAsia"/>
                <w:sz w:val="24"/>
                <w:szCs w:val="24"/>
              </w:rPr>
              <w:t>扩项符合要求，给予证书扩大</w:t>
            </w:r>
          </w:p>
          <w:p w:rsidR="00317D60" w:rsidRPr="00FC47D2" w:rsidRDefault="00AF472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4D4D36" w:rsidRDefault="00AF472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AF472B">
            <w:r>
              <w:rPr>
                <w:rFonts w:hint="eastAsia"/>
              </w:rPr>
              <w:t xml:space="preserve"> </w:t>
            </w:r>
          </w:p>
          <w:p w:rsidR="00317D60" w:rsidRDefault="00AF472B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AF472B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F47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AF472B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4D4D36" w:rsidRDefault="00AF472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E43CD" w:rsidRPr="00FC47D2" w:rsidRDefault="003E43CD" w:rsidP="003E43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扩项符合要求，给予证书扩大</w:t>
            </w:r>
          </w:p>
          <w:p w:rsidR="00317D60" w:rsidRDefault="00AF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3BBC" w:rsidTr="004D4D36">
        <w:tc>
          <w:tcPr>
            <w:tcW w:w="1526" w:type="dxa"/>
            <w:vAlign w:val="center"/>
          </w:tcPr>
          <w:p w:rsidR="00317D60" w:rsidRPr="004D4D36" w:rsidRDefault="00AF472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AF472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F472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72B" w:rsidRDefault="00AF472B" w:rsidP="00683BBC">
      <w:r>
        <w:separator/>
      </w:r>
    </w:p>
  </w:endnote>
  <w:endnote w:type="continuationSeparator" w:id="1">
    <w:p w:rsidR="00AF472B" w:rsidRDefault="00AF472B" w:rsidP="0068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72B" w:rsidRDefault="00AF472B" w:rsidP="00683BBC">
      <w:r>
        <w:separator/>
      </w:r>
    </w:p>
  </w:footnote>
  <w:footnote w:type="continuationSeparator" w:id="1">
    <w:p w:rsidR="00AF472B" w:rsidRDefault="00AF472B" w:rsidP="00683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683BB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83BB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F472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F472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472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F472B" w:rsidP="003E43C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BBC"/>
    <w:rsid w:val="003E43CD"/>
    <w:rsid w:val="00683BBC"/>
    <w:rsid w:val="00AF472B"/>
    <w:rsid w:val="00BF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2024-11-05T06:51:00Z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