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江苏恒科新材料有限公司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南通市通州区滨江新区（五接镇）恒力纺织新材料产业园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南通市通州区滨江新区（五接镇）恒力纺织新材料产业园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MMS:涤纶牵伸丝、涤纶低弹丝、涤纶预取向丝和纤维级聚对苯二甲酸乙二醇酯（PET）切片的生产。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