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17D60">
      <w:pPr>
        <w:jc w:val="center"/>
        <w:rPr>
          <w:sz w:val="32"/>
          <w:szCs w:val="32"/>
        </w:rPr>
      </w:pPr>
      <w:r>
        <w:rPr>
          <w:rFonts w:hint="eastAsia"/>
          <w:sz w:val="32"/>
          <w:szCs w:val="32"/>
        </w:rPr>
        <w:t>认证决定</w:t>
      </w:r>
      <w:r w:rsidR="00B250DA">
        <w:rPr>
          <w:rFonts w:hint="eastAsia"/>
          <w:sz w:val="32"/>
          <w:szCs w:val="32"/>
        </w:rPr>
        <w:t>报告</w:t>
      </w:r>
      <w:r w:rsidR="006125A6">
        <w:rPr>
          <w:rFonts w:hint="eastAsia"/>
          <w:sz w:val="32"/>
          <w:szCs w:val="32"/>
        </w:rPr>
        <w:t>报告书</w:t>
      </w:r>
      <w:r w:rsidR="00FC47D2">
        <w:rPr>
          <w:rFonts w:hint="eastAsia"/>
          <w:sz w:val="32"/>
          <w:szCs w:val="32"/>
        </w:rPr>
        <w:t>（管理体系）</w:t>
      </w:r>
    </w:p>
    <w:tbl>
      <w:tblPr>
        <w:tblStyle w:val="TableGrid"/>
        <w:tblW w:w="10031" w:type="dxa"/>
        <w:tblLayout w:type="fixed"/>
        <w:tblLook w:val="04A0"/>
      </w:tblPr>
      <w:tblGrid>
        <w:gridCol w:w="1526"/>
        <w:gridCol w:w="5098"/>
        <w:gridCol w:w="1050"/>
        <w:gridCol w:w="2357"/>
      </w:tblGrid>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项目编号</w:t>
            </w:r>
          </w:p>
        </w:tc>
        <w:tc>
          <w:tcPr>
            <w:tcW w:w="8505" w:type="dxa"/>
            <w:gridSpan w:val="3"/>
          </w:tcPr>
          <w:p w:rsidR="00317D60">
            <w:pPr>
              <w:rPr>
                <w:sz w:val="28"/>
                <w:szCs w:val="28"/>
              </w:rPr>
            </w:pPr>
            <w:bookmarkStart w:id="0" w:name="合同编号"/>
            <w:r>
              <w:rPr>
                <w:sz w:val="28"/>
                <w:szCs w:val="28"/>
              </w:rPr>
              <w:t>1372-2021</w:t>
            </w:r>
            <w:bookmarkEnd w:id="0"/>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受审核方名称</w:t>
            </w:r>
          </w:p>
        </w:tc>
        <w:tc>
          <w:tcPr>
            <w:tcW w:w="8505" w:type="dxa"/>
            <w:gridSpan w:val="3"/>
          </w:tcPr>
          <w:p w:rsidR="00317D60">
            <w:pPr>
              <w:rPr>
                <w:sz w:val="28"/>
                <w:szCs w:val="28"/>
              </w:rPr>
            </w:pPr>
            <w:bookmarkStart w:id="1" w:name="组织名称"/>
            <w:r>
              <w:rPr>
                <w:sz w:val="28"/>
                <w:szCs w:val="28"/>
              </w:rPr>
              <w:t>大庆市豪方石油科技有限公司</w:t>
            </w:r>
            <w:bookmarkEnd w:id="1"/>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注册地址</w:t>
            </w:r>
          </w:p>
        </w:tc>
        <w:tc>
          <w:tcPr>
            <w:tcW w:w="8505" w:type="dxa"/>
            <w:gridSpan w:val="3"/>
          </w:tcPr>
          <w:p w:rsidR="00317D60">
            <w:pPr>
              <w:rPr>
                <w:sz w:val="28"/>
                <w:szCs w:val="28"/>
              </w:rPr>
            </w:pPr>
            <w:bookmarkStart w:id="2" w:name="注册地址"/>
            <w:r>
              <w:rPr>
                <w:sz w:val="28"/>
                <w:szCs w:val="28"/>
              </w:rPr>
              <w:t>黑龙江省大庆市让胡路区大庆经发建设投资集团有限公司标准工业厂房D-2#楼205室</w:t>
            </w:r>
            <w:bookmarkEnd w:id="2"/>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经营地址</w:t>
            </w:r>
          </w:p>
        </w:tc>
        <w:tc>
          <w:tcPr>
            <w:tcW w:w="8505" w:type="dxa"/>
            <w:gridSpan w:val="3"/>
          </w:tcPr>
          <w:p w:rsidR="00317D60">
            <w:pPr>
              <w:rPr>
                <w:sz w:val="28"/>
                <w:szCs w:val="28"/>
              </w:rPr>
            </w:pPr>
            <w:bookmarkStart w:id="3" w:name="生产地址"/>
            <w:r>
              <w:rPr>
                <w:sz w:val="28"/>
                <w:szCs w:val="28"/>
              </w:rPr>
              <w:t>黑龙江省大庆市萨尔图区八一村2-2号楼后4201</w:t>
            </w:r>
            <w:bookmarkEnd w:id="3"/>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审核类型</w:t>
            </w:r>
          </w:p>
        </w:tc>
        <w:tc>
          <w:tcPr>
            <w:tcW w:w="8505" w:type="dxa"/>
            <w:gridSpan w:val="3"/>
          </w:tcPr>
          <w:p w:rsidR="00317D60">
            <w:pPr>
              <w:rPr>
                <w:sz w:val="24"/>
                <w:szCs w:val="24"/>
              </w:rPr>
            </w:pPr>
            <w:bookmarkStart w:id="4" w:name="审核类别"/>
            <w:r>
              <w:rPr>
                <w:rFonts w:hint="eastAsia"/>
                <w:sz w:val="24"/>
                <w:szCs w:val="24"/>
              </w:rPr>
              <w:t>MMS：监督第2次</w:t>
            </w:r>
            <w:bookmarkEnd w:id="4"/>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认证范围</w:t>
            </w:r>
          </w:p>
          <w:p w:rsidR="00317D60" w:rsidRPr="00F474E0" w:rsidP="00F474E0">
            <w:pPr>
              <w:pStyle w:val="NormalIndent"/>
              <w:ind w:firstLine="0" w:firstLineChars="0"/>
              <w:rPr>
                <w:szCs w:val="21"/>
              </w:rPr>
            </w:pPr>
          </w:p>
        </w:tc>
        <w:tc>
          <w:tcPr>
            <w:tcW w:w="8505" w:type="dxa"/>
            <w:gridSpan w:val="3"/>
          </w:tcPr>
          <w:p w:rsidR="00317D60">
            <w:pPr>
              <w:rPr>
                <w:sz w:val="28"/>
                <w:szCs w:val="28"/>
              </w:rPr>
            </w:pPr>
            <w:bookmarkStart w:id="5" w:name="审核范围"/>
            <w:r>
              <w:rPr>
                <w:sz w:val="28"/>
                <w:szCs w:val="28"/>
              </w:rPr>
              <w:t>MMS:石油钻采专用设备和工具及配件、环境保护专用设备及配件、液体自动加排装置、测试设备、智能自控仪器仪表及配件(液位仪表、流量仪表、温度仪表、压力仪表)、物位控制装置、物位开关、火焰电视监控系统、激光热喷涂金属表面处理、金属热处理、阀门、照明附属设备、注水井稳流调节器、堵塞器、井口装置和采油树及配件、无线智能发送器、振动传感器、压力表、压力校验台、管线气体控制器、流量配水装置、便携式气体检测仪的生产。</w:t>
            </w:r>
            <w:bookmarkEnd w:id="5"/>
          </w:p>
          <w:p w:rsidR="00317D60">
            <w:pPr>
              <w:rPr>
                <w:sz w:val="28"/>
                <w:szCs w:val="28"/>
              </w:rPr>
            </w:pP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评定内容：</w:t>
            </w:r>
          </w:p>
        </w:tc>
        <w:tc>
          <w:tcPr>
            <w:tcW w:w="8505" w:type="dxa"/>
            <w:gridSpan w:val="3"/>
          </w:tcPr>
          <w:p w:rsidR="00317D60">
            <w:pPr>
              <w:rPr>
                <w:szCs w:val="21"/>
              </w:rPr>
            </w:pPr>
            <w:r>
              <w:rPr>
                <w:rFonts w:hint="eastAsia"/>
                <w:szCs w:val="21"/>
              </w:rPr>
              <w:t>1.认证范围确定</w:t>
            </w:r>
            <w:r w:rsidR="003F6018">
              <w:rPr>
                <w:rFonts w:hint="eastAsia"/>
                <w:szCs w:val="21"/>
              </w:rPr>
              <w:t>：</w:t>
            </w:r>
            <w:r w:rsidR="00C76C7B">
              <w:rPr>
                <w:rFonts w:ascii="Wingdings 2" w:hAnsi="Wingdings 2"/>
                <w:szCs w:val="21"/>
              </w:rPr>
              <w:sym w:font="Wingdings 2" w:char="F0BE"/>
            </w:r>
            <w:r>
              <w:rPr>
                <w:rFonts w:hint="eastAsia"/>
                <w:szCs w:val="21"/>
              </w:rPr>
              <w:t xml:space="preserve">合理     </w:t>
            </w:r>
          </w:p>
          <w:p w:rsidR="00317D60">
            <w:pPr>
              <w:rPr>
                <w:szCs w:val="21"/>
              </w:rPr>
            </w:pPr>
            <w:r>
              <w:rPr>
                <w:rFonts w:hint="eastAsia"/>
                <w:szCs w:val="21"/>
              </w:rPr>
              <w:t>2.审核计划：</w:t>
            </w:r>
            <w:r w:rsidR="003F6018">
              <w:rPr>
                <w:szCs w:val="21"/>
              </w:rPr>
              <w:t xml:space="preserve"> </w:t>
            </w:r>
          </w:p>
          <w:p w:rsidR="00317D60">
            <w:pPr>
              <w:rPr>
                <w:szCs w:val="21"/>
              </w:rPr>
            </w:pPr>
            <w:r>
              <w:rPr>
                <w:rFonts w:hint="eastAsia"/>
                <w:szCs w:val="21"/>
              </w:rPr>
              <w:t>人日符合要求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  </w:t>
            </w:r>
            <w:r>
              <w:rPr>
                <w:rFonts w:hint="eastAsia"/>
                <w:szCs w:val="21"/>
              </w:rPr>
              <w:t xml:space="preserve">  </w:t>
            </w:r>
          </w:p>
          <w:p w:rsidR="00317D60" w:rsidP="003F6018">
            <w:pPr>
              <w:rPr>
                <w:szCs w:val="21"/>
              </w:rPr>
            </w:pPr>
            <w:r w:rsidRPr="00486C72">
              <w:rPr>
                <w:rFonts w:hint="eastAsia"/>
                <w:szCs w:val="21"/>
              </w:rPr>
              <w:t>技术专家未独立审核</w:t>
            </w:r>
            <w:r w:rsidRPr="00486C72" w:rsidR="003F6018">
              <w:rPr>
                <w:rFonts w:hint="eastAsia"/>
                <w:szCs w:val="21"/>
              </w:rPr>
              <w:t>：</w:t>
            </w:r>
            <w:r w:rsidR="003F6018">
              <w:rPr>
                <w:rFonts w:hint="eastAsia"/>
                <w:szCs w:val="21"/>
              </w:rPr>
              <w:t>符合 □    不符合□</w:t>
            </w:r>
            <w:r>
              <w:rPr>
                <w:rFonts w:hint="eastAsia"/>
                <w:szCs w:val="21"/>
              </w:rPr>
              <w:t xml:space="preserve">      </w:t>
            </w:r>
            <w:r w:rsidR="003F6018">
              <w:rPr>
                <w:rFonts w:hint="eastAsia"/>
                <w:szCs w:val="21"/>
              </w:rPr>
              <w:t>不适用</w:t>
            </w:r>
            <w:r w:rsidRPr="00C76C7B" w:rsidR="00486C72">
              <w:rPr>
                <w:rFonts w:ascii="Wingdings 2" w:hAnsi="Wingdings 2"/>
                <w:szCs w:val="21"/>
              </w:rPr>
              <w:sym w:font="Wingdings 2" w:char="F0BE"/>
            </w:r>
          </w:p>
          <w:p w:rsidR="00317D60">
            <w:pPr>
              <w:rPr>
                <w:szCs w:val="21"/>
              </w:rPr>
            </w:pPr>
            <w:r>
              <w:rPr>
                <w:rFonts w:hint="eastAsia"/>
                <w:szCs w:val="21"/>
              </w:rPr>
              <w:t>场所和要素的抽样符合要求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3.审核有效性：</w:t>
            </w:r>
          </w:p>
          <w:p w:rsidR="003F6018">
            <w:pPr>
              <w:rPr>
                <w:szCs w:val="21"/>
              </w:rPr>
            </w:pPr>
            <w:r>
              <w:rPr>
                <w:rFonts w:hint="eastAsia"/>
                <w:szCs w:val="21"/>
              </w:rPr>
              <w:t>经营资质、守法证据适宜、有效</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文件审查</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F6018">
            <w:pPr>
              <w:rPr>
                <w:szCs w:val="21"/>
              </w:rPr>
            </w:pPr>
            <w:r>
              <w:rPr>
                <w:rFonts w:hint="eastAsia"/>
                <w:szCs w:val="21"/>
              </w:rPr>
              <w:t>过程审核充分，抽样合理</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法律法规识别充分</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内审、管理评审按规定的时间间隔实施且有效</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sidRPr="003F6018">
              <w:rPr>
                <w:rFonts w:hint="eastAsia"/>
                <w:szCs w:val="21"/>
              </w:rPr>
              <w:t>认证覆盖全部产品范围(未覆盖时有合理说明)</w:t>
            </w:r>
            <w:r>
              <w:rPr>
                <w:rFonts w:hint="eastAsia"/>
                <w:szCs w:val="21"/>
              </w:rPr>
              <w:t xml:space="preserve"> </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检查表内容填写齐全</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不符合报告事实清楚，整改符合</w:t>
            </w:r>
            <w:r w:rsidR="003F6018">
              <w:rPr>
                <w:rFonts w:hint="eastAsia"/>
                <w:szCs w:val="21"/>
              </w:rPr>
              <w:t>：符合</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4.审核报告记录完整</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5.</w:t>
            </w:r>
            <w:r w:rsidRPr="00486C72">
              <w:rPr>
                <w:rFonts w:hint="eastAsia"/>
                <w:szCs w:val="21"/>
              </w:rPr>
              <w:t>上次审核的不符合项进行了跟踪验证,是否有效可关闭</w:t>
            </w:r>
            <w:r w:rsidRPr="00486C72" w:rsidR="003F6018">
              <w:rPr>
                <w:rFonts w:hint="eastAsia"/>
                <w:szCs w:val="21"/>
              </w:rPr>
              <w:t>（适用于监督和再认证）：</w:t>
            </w:r>
            <w:r w:rsidR="003F6018">
              <w:rPr>
                <w:rFonts w:hint="eastAsia"/>
                <w:szCs w:val="21"/>
              </w:rPr>
              <w:t xml:space="preserve">符合 </w:t>
            </w:r>
            <w:r w:rsidRPr="00C76C7B" w:rsidR="00486C72">
              <w:rPr>
                <w:rFonts w:ascii="Wingdings 2" w:hAnsi="Wingdings 2"/>
                <w:szCs w:val="21"/>
              </w:rPr>
              <w:sym w:font="Wingdings 2" w:char="F0BE"/>
            </w:r>
            <w:r w:rsidR="003F6018">
              <w:rPr>
                <w:rFonts w:hint="eastAsia"/>
                <w:szCs w:val="21"/>
              </w:rPr>
              <w:t xml:space="preserve">    不符合□</w:t>
            </w:r>
            <w:r w:rsidR="003F6018">
              <w:rPr>
                <w:szCs w:val="21"/>
              </w:rPr>
              <w:t xml:space="preserve"> </w:t>
            </w:r>
            <w:r w:rsidR="003F6018">
              <w:rPr>
                <w:rFonts w:hint="eastAsia"/>
                <w:szCs w:val="21"/>
              </w:rPr>
              <w:t xml:space="preserve">  不适用□</w:t>
            </w:r>
          </w:p>
          <w:p w:rsidR="00317D60">
            <w:pPr>
              <w:rPr>
                <w:szCs w:val="21"/>
              </w:rPr>
            </w:pPr>
            <w:r>
              <w:rPr>
                <w:rFonts w:hint="eastAsia"/>
                <w:szCs w:val="21"/>
              </w:rPr>
              <w:t>6</w:t>
            </w:r>
            <w:r w:rsidR="00B250DA">
              <w:rPr>
                <w:rFonts w:hint="eastAsia"/>
                <w:szCs w:val="21"/>
              </w:rPr>
              <w:t>.组织是否受到认证相关方的投诉</w:t>
            </w:r>
            <w:r w:rsidR="003F6018">
              <w:rPr>
                <w:rFonts w:hint="eastAsia"/>
                <w:szCs w:val="21"/>
              </w:rPr>
              <w:t>：</w:t>
            </w:r>
            <w:r w:rsidRPr="00C76C7B" w:rsidR="00C76C7B">
              <w:rPr>
                <w:rFonts w:ascii="Wingdings 2" w:hAnsi="Wingdings 2"/>
                <w:szCs w:val="21"/>
              </w:rPr>
              <w:sym w:font="Wingdings 2" w:char="F0BE"/>
            </w:r>
            <w:r w:rsidR="00B250DA">
              <w:rPr>
                <w:rFonts w:hint="eastAsia"/>
                <w:szCs w:val="21"/>
              </w:rPr>
              <w:t xml:space="preserve">否 </w:t>
            </w:r>
            <w:r w:rsidR="003F6018">
              <w:rPr>
                <w:rFonts w:hint="eastAsia"/>
                <w:szCs w:val="21"/>
              </w:rPr>
              <w:t xml:space="preserve"> □是：</w:t>
            </w:r>
            <w:r w:rsidR="00B250DA">
              <w:rPr>
                <w:rFonts w:hint="eastAsia"/>
                <w:szCs w:val="21"/>
              </w:rPr>
              <w:t>该投诉是否已经得到满意解决 □是 □否</w:t>
            </w:r>
          </w:p>
          <w:p w:rsidR="003F6018" w:rsidRPr="003F6018" w:rsidP="003F6018">
            <w:pPr>
              <w:rPr>
                <w:szCs w:val="21"/>
              </w:rPr>
            </w:pPr>
            <w:r w:rsidRPr="00486C72">
              <w:rPr>
                <w:rFonts w:hint="eastAsia"/>
                <w:szCs w:val="21"/>
              </w:rPr>
              <w:t>7</w:t>
            </w:r>
            <w:r w:rsidRPr="00486C72" w:rsidR="00B250DA">
              <w:rPr>
                <w:rFonts w:hint="eastAsia"/>
                <w:szCs w:val="21"/>
              </w:rPr>
              <w:t>.审核组的结论：通过</w:t>
            </w:r>
            <w:r w:rsidRPr="00486C72" w:rsidR="00486C72">
              <w:rPr>
                <w:rFonts w:ascii="Wingdings 2" w:hAnsi="Wingdings 2"/>
                <w:szCs w:val="21"/>
              </w:rPr>
              <w:sym w:font="Wingdings 2" w:char="F0BE"/>
            </w:r>
            <w:r w:rsidRPr="00486C72" w:rsidR="00B250DA">
              <w:rPr>
                <w:rFonts w:hint="eastAsia"/>
                <w:szCs w:val="21"/>
              </w:rPr>
              <w:t xml:space="preserve">     不通过□</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评审人员</w:t>
            </w:r>
          </w:p>
        </w:tc>
        <w:tc>
          <w:tcPr>
            <w:tcW w:w="8505" w:type="dxa"/>
            <w:gridSpan w:val="3"/>
          </w:tcPr>
          <w:p w:rsidR="00317D60">
            <w:pPr>
              <w:pStyle w:val="NormalIndent"/>
              <w:ind w:firstLine="0" w:firstLineChars="0"/>
            </w:pPr>
            <w:bookmarkStart w:id="6" w:name="阅卷人员签名5"/>
            <w:bookmarkStart w:id="7" w:name="阅卷人员签名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8" w:name="阅卷人员签名4"/>
            <w:bookmarkStart w:id="9" w:name="阅卷人员签名6"/>
            <w:bookmarkStart w:id="10" w:name="阅卷人员签名2"/>
            <w:bookmarkStart w:id="11" w:name="阅卷人员签名3"/>
            <w:bookmarkEnd w:id="6"/>
            <w:bookmarkEnd w:id="7"/>
            <w:bookmarkEnd w:id="8"/>
            <w:bookmarkEnd w:id="9"/>
            <w:bookmarkEnd w:id="10"/>
            <w:bookmarkEnd w:id="11"/>
          </w:p>
          <w:p w:rsidR="00317D60">
            <w:pPr>
              <w:pStyle w:val="NormalIndent"/>
              <w:ind w:firstLine="0" w:firstLineChars="0"/>
            </w:pPr>
          </w:p>
          <w:p w:rsidR="00317D60">
            <w:pPr>
              <w:pStyle w:val="NormalIndent"/>
              <w:ind w:firstLine="0" w:firstLineChars="0"/>
            </w:pP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认证决定结论</w:t>
            </w:r>
          </w:p>
        </w:tc>
        <w:tc>
          <w:tcPr>
            <w:tcW w:w="8505" w:type="dxa"/>
            <w:gridSpan w:val="3"/>
          </w:tcPr>
          <w:p w:rsidR="00317D60" w:rsidRPr="00FC47D2">
            <w:pPr>
              <w:spacing w:line="276" w:lineRule="auto"/>
              <w:rPr>
                <w:sz w:val="24"/>
                <w:szCs w:val="24"/>
              </w:rPr>
            </w:pPr>
            <w:r>
              <w:rPr>
                <w:rFonts w:asciiTheme="minorEastAsia" w:hAnsiTheme="minorEastAsia" w:hint="eastAsia"/>
                <w:sz w:val="24"/>
                <w:szCs w:val="24"/>
              </w:rPr>
              <w:t>■</w:t>
            </w:r>
            <w:r w:rsidRPr="007B1D5A" w:rsidR="00B250DA">
              <w:rPr>
                <w:rFonts w:hint="eastAsia"/>
                <w:sz w:val="24"/>
                <w:szCs w:val="24"/>
              </w:rPr>
              <w:t>案卷符合要求，可以认证注册/保持</w:t>
            </w:r>
          </w:p>
          <w:p w:rsidR="00317D60" w:rsidRPr="00FC47D2" w:rsidP="00FC47D2">
            <w:pPr>
              <w:spacing w:line="276" w:lineRule="auto"/>
              <w:rPr>
                <w:sz w:val="24"/>
                <w:szCs w:val="24"/>
              </w:rPr>
            </w:pPr>
            <w:r w:rsidRPr="00FC47D2">
              <w:rPr>
                <w:rFonts w:hint="eastAsia"/>
                <w:sz w:val="24"/>
                <w:szCs w:val="24"/>
              </w:rPr>
              <w:t>□案卷不符合要求，不可以认证注册/保持; ：</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认证决定人员</w:t>
            </w:r>
          </w:p>
        </w:tc>
        <w:tc>
          <w:tcPr>
            <w:tcW w:w="5098" w:type="dxa"/>
          </w:tcPr>
          <w:p w:rsidR="00317D60">
            <w:r>
              <w:rPr>
                <w:rFonts w:hint="eastAsia"/>
              </w:rPr>
              <w:t xml:space="preserve"> </w:t>
            </w:r>
          </w:p>
          <w:p w:rsidR="00317D60" w:rsidP="00B250DA">
            <w:pPr>
              <w:pStyle w:val="NormalIndent"/>
              <w:ind w:firstLine="560"/>
              <w:rPr>
                <w:sz w:val="28"/>
                <w:szCs w:val="28"/>
              </w:rPr>
            </w:pPr>
            <w:r>
              <w:rPr>
                <w:rFonts w:hint="eastAsia"/>
                <w:sz w:val="28"/>
                <w:szCs w:val="28"/>
              </w:rPr>
              <w:t>王啟华</w:t>
            </w:r>
          </w:p>
          <w:p w:rsidR="00317D60" w:rsidP="00B250DA">
            <w:pPr>
              <w:pStyle w:val="NormalIndent"/>
              <w:ind w:firstLine="560"/>
              <w:rPr>
                <w:sz w:val="28"/>
                <w:szCs w:val="28"/>
              </w:rPr>
            </w:pPr>
          </w:p>
        </w:tc>
        <w:tc>
          <w:tcPr>
            <w:tcW w:w="1050" w:type="dxa"/>
          </w:tcPr>
          <w:p w:rsidR="00317D60">
            <w:pPr>
              <w:rPr>
                <w:sz w:val="28"/>
                <w:szCs w:val="28"/>
              </w:rPr>
            </w:pPr>
            <w:r>
              <w:rPr>
                <w:rFonts w:hint="eastAsia"/>
                <w:sz w:val="28"/>
                <w:szCs w:val="28"/>
              </w:rPr>
              <w:t>日期</w:t>
            </w:r>
          </w:p>
        </w:tc>
        <w:tc>
          <w:tcPr>
            <w:tcW w:w="2357" w:type="dxa"/>
          </w:tcPr>
          <w:p w:rsidR="00317D60">
            <w:pPr>
              <w:rPr>
                <w:sz w:val="28"/>
                <w:szCs w:val="28"/>
              </w:rPr>
            </w:pPr>
            <w:bookmarkStart w:id="12" w:name="检查评定日期"/>
            <w:r>
              <w:rPr>
                <w:sz w:val="28"/>
                <w:szCs w:val="28"/>
              </w:rPr>
              <w:t>2024-03-25</w:t>
            </w:r>
            <w:bookmarkEnd w:id="12"/>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机构总经理审批意见</w:t>
            </w:r>
          </w:p>
        </w:tc>
        <w:tc>
          <w:tcPr>
            <w:tcW w:w="8505" w:type="dxa"/>
            <w:gridSpan w:val="3"/>
          </w:tcPr>
          <w:p w:rsidR="00317D60">
            <w:pPr>
              <w:rPr>
                <w:sz w:val="24"/>
                <w:szCs w:val="24"/>
              </w:rPr>
            </w:pPr>
            <w:r>
              <w:rPr>
                <w:rFonts w:asciiTheme="minorEastAsia" w:hAnsiTheme="minorEastAsia" w:hint="eastAsia"/>
                <w:sz w:val="24"/>
                <w:szCs w:val="24"/>
              </w:rPr>
              <w:t>■</w:t>
            </w:r>
            <w:r>
              <w:rPr>
                <w:rFonts w:hint="eastAsia"/>
                <w:sz w:val="24"/>
                <w:szCs w:val="24"/>
              </w:rPr>
              <w:t>认证流程符合要求，可以认证注册/保持</w:t>
            </w:r>
          </w:p>
          <w:p w:rsidR="00317D60">
            <w:pPr>
              <w:rPr>
                <w:sz w:val="24"/>
                <w:szCs w:val="24"/>
              </w:rPr>
            </w:pPr>
            <w:r>
              <w:rPr>
                <w:rFonts w:hint="eastAsia"/>
                <w:sz w:val="24"/>
                <w:szCs w:val="24"/>
              </w:rPr>
              <w:t>□认证流程不符合要求，不可以认证注册/保持</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总经理签字</w:t>
            </w:r>
          </w:p>
        </w:tc>
        <w:tc>
          <w:tcPr>
            <w:tcW w:w="8505" w:type="dxa"/>
            <w:gridSpan w:val="3"/>
          </w:tcPr>
          <w:p w:rsidR="00317D60">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BD0D7A" w:rsidP="000062B4">
      <w:pPr>
        <w:rPr>
          <w:rFonts w:ascii="Tms Rmn" w:hAnsi="Tms Rmn"/>
          <w:sz w:val="32"/>
          <w:szCs w:val="32"/>
        </w:rPr>
      </w:pPr>
    </w:p>
    <w:sectPr w:rsidSect="00317D60">
      <w:headerReference w:type="default" r:id="rId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81" w:rsidP="00595C81">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595C81" w:rsidP="00595C81">
                <w:pPr>
                  <w:rPr>
                    <w:szCs w:val="21"/>
                  </w:rPr>
                </w:pPr>
                <w:r>
                  <w:rPr>
                    <w:szCs w:val="21"/>
                  </w:rPr>
                  <w:t>ISC-</w:t>
                </w:r>
                <w:r w:rsidR="00522B63">
                  <w:rPr>
                    <w:rFonts w:hint="eastAsia"/>
                    <w:szCs w:val="21"/>
                  </w:rPr>
                  <w:t>A</w:t>
                </w:r>
                <w:r>
                  <w:rPr>
                    <w:szCs w:val="21"/>
                  </w:rPr>
                  <w:t>-</w:t>
                </w:r>
                <w:r>
                  <w:rPr>
                    <w:rFonts w:hint="eastAsia"/>
                    <w:szCs w:val="21"/>
                  </w:rPr>
                  <w:t>2 认证决定报告书（02版)</w:t>
                </w:r>
              </w:p>
            </w:txbxContent>
          </v:textbox>
        </v:shape>
      </w:pict>
    </w:r>
    <w:r>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srcRect/>
                  <a:stretch>
                    <a:fillRect/>
                  </a:stretch>
                </pic:blipFill>
                <pic:spPr bwMode="auto">
                  <a:xfrm>
                    <a:off x="0" y="0"/>
                    <a:ext cx="481965" cy="48514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595C81" w:rsidP="00595C81">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95C81" w:rsidP="00595C81">
    <w:pPr>
      <w:pStyle w:val="Header"/>
    </w:pPr>
  </w:p>
  <w:p w:rsidR="00595C81" w:rsidRPr="00595C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rsid w:val="00317D6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317D60"/>
    <w:pPr>
      <w:ind w:firstLine="420" w:firstLineChars="200"/>
    </w:pPr>
    <w:rPr>
      <w:rFonts w:ascii="Tms Rmn" w:hAnsi="Tms Rmn"/>
    </w:rPr>
  </w:style>
  <w:style w:type="paragraph" w:styleId="BalloonText">
    <w:name w:val="Balloon Text"/>
    <w:basedOn w:val="Normal"/>
    <w:link w:val="a1"/>
    <w:uiPriority w:val="99"/>
    <w:semiHidden/>
    <w:unhideWhenUsed/>
    <w:qFormat/>
    <w:rsid w:val="00317D60"/>
    <w:rPr>
      <w:sz w:val="18"/>
      <w:szCs w:val="18"/>
    </w:rPr>
  </w:style>
  <w:style w:type="paragraph" w:styleId="Footer">
    <w:name w:val="footer"/>
    <w:basedOn w:val="Normal"/>
    <w:link w:val="a0"/>
    <w:uiPriority w:val="99"/>
    <w:unhideWhenUsed/>
    <w:qFormat/>
    <w:rsid w:val="00317D60"/>
    <w:pPr>
      <w:tabs>
        <w:tab w:val="center" w:pos="4153"/>
        <w:tab w:val="right" w:pos="8306"/>
      </w:tabs>
      <w:snapToGrid w:val="0"/>
      <w:jc w:val="left"/>
    </w:pPr>
    <w:rPr>
      <w:sz w:val="18"/>
      <w:szCs w:val="18"/>
    </w:rPr>
  </w:style>
  <w:style w:type="paragraph" w:styleId="Header">
    <w:name w:val="header"/>
    <w:basedOn w:val="Normal"/>
    <w:link w:val="a"/>
    <w:uiPriority w:val="99"/>
    <w:unhideWhenUsed/>
    <w:qFormat/>
    <w:rsid w:val="00317D60"/>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31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basedOn w:val="DefaultParagraphFont"/>
    <w:link w:val="Header"/>
    <w:uiPriority w:val="99"/>
    <w:qFormat/>
    <w:rsid w:val="00317D60"/>
    <w:rPr>
      <w:sz w:val="18"/>
      <w:szCs w:val="18"/>
    </w:rPr>
  </w:style>
  <w:style w:type="character" w:customStyle="1" w:styleId="a0">
    <w:name w:val="页脚 字符"/>
    <w:basedOn w:val="DefaultParagraphFont"/>
    <w:link w:val="Footer"/>
    <w:uiPriority w:val="99"/>
    <w:qFormat/>
    <w:rsid w:val="00317D60"/>
    <w:rPr>
      <w:sz w:val="18"/>
      <w:szCs w:val="18"/>
    </w:rPr>
  </w:style>
  <w:style w:type="character" w:customStyle="1" w:styleId="a1">
    <w:name w:val="批注框文本 字符"/>
    <w:basedOn w:val="DefaultParagraphFont"/>
    <w:link w:val="BalloonText"/>
    <w:uiPriority w:val="99"/>
    <w:semiHidden/>
    <w:qFormat/>
    <w:rsid w:val="00317D60"/>
    <w:rPr>
      <w:sz w:val="18"/>
      <w:szCs w:val="18"/>
    </w:rPr>
  </w:style>
  <w:style w:type="character" w:customStyle="1" w:styleId="CharChar1">
    <w:name w:val="Char Char1"/>
    <w:qFormat/>
    <w:locked/>
    <w:rsid w:val="00595C8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28</cp:revision>
  <cp:lastPrinted>2022-06-09T08:35:00Z</cp:lastPrinted>
  <dcterms:created xsi:type="dcterms:W3CDTF">2022-06-07T02:22:00Z</dcterms:created>
  <dcterms:modified xsi:type="dcterms:W3CDTF">2023-03-09T06:49:00Z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2052-11.1.0.11372</vt:lpwstr>
  </property>
</Properties>
</file>